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8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</w:tblGrid>
      <w:tr w:rsidR="007D36D1" w:rsidRPr="00BF30EA" w:rsidTr="00CC48F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5871" w:rsidRPr="00ED0D73" w:rsidRDefault="003620CE" w:rsidP="00507C24">
            <w:pPr>
              <w:jc w:val="center"/>
              <w:rPr>
                <w:lang w:val="ru-RU"/>
              </w:rPr>
            </w:pPr>
            <w:r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4F6F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 приказу от</w:t>
            </w:r>
            <w:r w:rsidR="00ED0D73" w:rsidRPr="00ED0D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30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29.12.2020 г № 39</w:t>
            </w:r>
          </w:p>
        </w:tc>
      </w:tr>
    </w:tbl>
    <w:p w:rsidR="00585871" w:rsidRPr="00585871" w:rsidRDefault="00585871" w:rsidP="00585871">
      <w:pPr>
        <w:spacing w:before="0" w:beforeAutospacing="0" w:after="0" w:afterAutospacing="0"/>
        <w:jc w:val="center"/>
        <w:rPr>
          <w:b/>
          <w:lang w:val="ru-RU"/>
        </w:rPr>
      </w:pPr>
      <w:r w:rsidRPr="00585871">
        <w:rPr>
          <w:b/>
          <w:lang w:val="ru-RU"/>
        </w:rPr>
        <w:t xml:space="preserve">Учетная политика для целей бухгалтерского учета </w:t>
      </w:r>
    </w:p>
    <w:p w:rsidR="00585871" w:rsidRPr="00585871" w:rsidRDefault="00585871" w:rsidP="00585871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85871">
        <w:rPr>
          <w:b/>
          <w:sz w:val="20"/>
          <w:szCs w:val="20"/>
          <w:lang w:val="ru-RU"/>
        </w:rPr>
        <w:t>МУНИЦИПАЛЬН</w:t>
      </w:r>
      <w:r w:rsidR="003A2B55">
        <w:rPr>
          <w:b/>
          <w:sz w:val="20"/>
          <w:szCs w:val="20"/>
          <w:lang w:val="ru-RU"/>
        </w:rPr>
        <w:t>ОЕ</w:t>
      </w:r>
      <w:r w:rsidRPr="00585871">
        <w:rPr>
          <w:b/>
          <w:sz w:val="20"/>
          <w:szCs w:val="20"/>
          <w:lang w:val="ru-RU"/>
        </w:rPr>
        <w:t xml:space="preserve"> АВТОНОМН</w:t>
      </w:r>
      <w:r w:rsidR="003A2B55">
        <w:rPr>
          <w:b/>
          <w:sz w:val="20"/>
          <w:szCs w:val="20"/>
          <w:lang w:val="ru-RU"/>
        </w:rPr>
        <w:t>ОЕ</w:t>
      </w:r>
      <w:r w:rsidRPr="00585871">
        <w:rPr>
          <w:b/>
          <w:sz w:val="20"/>
          <w:szCs w:val="20"/>
          <w:lang w:val="ru-RU"/>
        </w:rPr>
        <w:t xml:space="preserve"> </w:t>
      </w:r>
      <w:r w:rsidR="003A2B55">
        <w:rPr>
          <w:b/>
          <w:sz w:val="20"/>
          <w:szCs w:val="20"/>
          <w:lang w:val="ru-RU"/>
        </w:rPr>
        <w:t>УЧРЕЖДЕНИЕ</w:t>
      </w:r>
      <w:r w:rsidRPr="00585871">
        <w:rPr>
          <w:b/>
          <w:sz w:val="20"/>
          <w:szCs w:val="20"/>
          <w:lang w:val="ru-RU"/>
        </w:rPr>
        <w:t xml:space="preserve"> </w:t>
      </w:r>
    </w:p>
    <w:p w:rsidR="00585871" w:rsidRPr="00585871" w:rsidRDefault="00585871" w:rsidP="00585871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585871">
        <w:rPr>
          <w:b/>
          <w:sz w:val="20"/>
          <w:szCs w:val="20"/>
          <w:lang w:val="ru-RU"/>
        </w:rPr>
        <w:t>«</w:t>
      </w:r>
      <w:r w:rsidR="003A2B55">
        <w:rPr>
          <w:b/>
          <w:sz w:val="20"/>
          <w:szCs w:val="20"/>
          <w:lang w:val="ru-RU"/>
        </w:rPr>
        <w:t>МЕЖПОСЕЛЕНЧЕСКИЙ ЦЕНТР НАЦИОНАЛЬНЫХ ПРОМЫСЛОВ И РЕМЕСЕЛ</w:t>
      </w:r>
      <w:r w:rsidRPr="00585871">
        <w:rPr>
          <w:b/>
          <w:sz w:val="20"/>
          <w:szCs w:val="20"/>
          <w:lang w:val="ru-RU"/>
        </w:rPr>
        <w:t>»</w:t>
      </w:r>
    </w:p>
    <w:p w:rsidR="007D36D1" w:rsidRPr="00CC48F5" w:rsidRDefault="007D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Учетная политика </w:t>
      </w:r>
      <w:r w:rsidR="00ED0D73">
        <w:rPr>
          <w:rFonts w:ascii="Times New Roman" w:eastAsia="Calibri" w:hAnsi="Times New Roman" w:cs="Times New Roman"/>
          <w:bCs/>
          <w:sz w:val="24"/>
          <w:lang w:val="ru-RU"/>
        </w:rPr>
        <w:t>Муниципально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го</w:t>
      </w:r>
      <w:r w:rsid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автономно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го</w:t>
      </w:r>
      <w:r w:rsid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учреждения</w:t>
      </w:r>
      <w:r w:rsidR="00ED0D73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Межпоселенческий</w:t>
      </w:r>
      <w:proofErr w:type="spellEnd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 xml:space="preserve"> центр национальных промыслов и ремесел</w:t>
      </w:r>
      <w:r w:rsidR="00ED0D73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»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учреждение) разработана в соответствии:</w:t>
      </w:r>
    </w:p>
    <w:p w:rsidR="007D36D1" w:rsidRDefault="003620CE" w:rsidP="004F6F18">
      <w:pPr>
        <w:numPr>
          <w:ilvl w:val="0"/>
          <w:numId w:val="1"/>
        </w:numPr>
        <w:tabs>
          <w:tab w:val="clear" w:pos="720"/>
          <w:tab w:val="num" w:pos="-426"/>
        </w:tabs>
        <w:ind w:left="-234" w:right="180" w:hanging="5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157н);</w:t>
      </w:r>
    </w:p>
    <w:p w:rsidR="007D36D1" w:rsidRDefault="003620CE" w:rsidP="004F6F18">
      <w:pPr>
        <w:numPr>
          <w:ilvl w:val="0"/>
          <w:numId w:val="1"/>
        </w:numPr>
        <w:tabs>
          <w:tab w:val="clear" w:pos="720"/>
          <w:tab w:val="num" w:pos="-426"/>
        </w:tabs>
        <w:ind w:left="-234" w:right="180" w:hanging="5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23.12.2010 № 183н «Об утверждении Плана счетов бухгалтерского учета автономных учреждений и Инструкции по 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183н);</w:t>
      </w:r>
    </w:p>
    <w:p w:rsidR="007D36D1" w:rsidRPr="00CC48F5" w:rsidRDefault="003620CE" w:rsidP="004F6F18">
      <w:pPr>
        <w:numPr>
          <w:ilvl w:val="0"/>
          <w:numId w:val="1"/>
        </w:numPr>
        <w:tabs>
          <w:tab w:val="clear" w:pos="720"/>
          <w:tab w:val="num" w:pos="-426"/>
        </w:tabs>
        <w:ind w:left="-234" w:right="180" w:hanging="5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7D36D1" w:rsidRPr="00CC48F5" w:rsidRDefault="003620CE" w:rsidP="004F6F18">
      <w:pPr>
        <w:numPr>
          <w:ilvl w:val="0"/>
          <w:numId w:val="1"/>
        </w:numPr>
        <w:tabs>
          <w:tab w:val="clear" w:pos="720"/>
          <w:tab w:val="num" w:pos="-426"/>
        </w:tabs>
        <w:ind w:left="-234" w:right="180" w:hanging="5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Порядка применения классификации операций сектора государственного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управления»(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далее – приказ № 209н);</w:t>
      </w:r>
    </w:p>
    <w:p w:rsidR="007D36D1" w:rsidRDefault="003620CE" w:rsidP="004F6F18">
      <w:pPr>
        <w:numPr>
          <w:ilvl w:val="0"/>
          <w:numId w:val="1"/>
        </w:numPr>
        <w:tabs>
          <w:tab w:val="clear" w:pos="720"/>
          <w:tab w:val="num" w:pos="-426"/>
        </w:tabs>
        <w:ind w:left="-234" w:right="180" w:hanging="5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52н);</w:t>
      </w:r>
    </w:p>
    <w:p w:rsidR="007D36D1" w:rsidRPr="00CC48F5" w:rsidRDefault="003620CE" w:rsidP="004F6F18">
      <w:pPr>
        <w:numPr>
          <w:ilvl w:val="0"/>
          <w:numId w:val="1"/>
        </w:numPr>
        <w:tabs>
          <w:tab w:val="clear" w:pos="720"/>
          <w:tab w:val="num" w:pos="-426"/>
        </w:tabs>
        <w:ind w:left="-234" w:right="180" w:hanging="5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182н, 183н, 184н (далее – соответственно СГС «Нематериальные активы», СГС «Затраты по заимствованиям», СГС «Совместная деятельность», СГС «Выплаты персоналу»), от 30.06.2020 № 129н (далее – СГС «Финансовые инструменты»).</w:t>
      </w:r>
    </w:p>
    <w:p w:rsidR="007D36D1" w:rsidRDefault="003620CE">
      <w:pPr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полномочий получателя бюджетных средств учреждение ведет 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06.12.2010 № 162н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бюджетного учета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162н).</w:t>
      </w:r>
    </w:p>
    <w:p w:rsidR="007D36D1" w:rsidRDefault="004F6F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proofErr w:type="spellStart"/>
      <w:r w:rsidR="003620CE"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 w:rsidR="003620C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620CE"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 w:rsidR="003620CE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620CE"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8385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5550"/>
      </w:tblGrid>
      <w:tr w:rsidR="007D36D1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D36D1" w:rsidRPr="00BF30EA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ED0D73" w:rsidRDefault="00CF5AB6" w:rsidP="003A2B55">
            <w:pPr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МА</w:t>
            </w:r>
            <w:r w:rsidR="003A2B55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У</w:t>
            </w:r>
            <w:r w:rsidR="00572D61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</w:t>
            </w:r>
            <w:r w:rsidR="003A2B55" w:rsidRPr="00ED0D73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«</w:t>
            </w:r>
            <w:proofErr w:type="spellStart"/>
            <w:r w:rsidR="003A2B55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Межпоселенческий</w:t>
            </w:r>
            <w:proofErr w:type="spellEnd"/>
            <w:r w:rsidR="003A2B55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 центр национальных промыслов и ремесел</w:t>
            </w:r>
            <w:r w:rsidR="003A2B55" w:rsidRPr="00ED0D73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»</w:t>
            </w:r>
            <w:r w:rsidR="00ED0D73" w:rsidRPr="00CC48F5">
              <w:rPr>
                <w:lang w:val="ru-RU"/>
              </w:rPr>
              <w:br/>
            </w:r>
          </w:p>
        </w:tc>
      </w:tr>
      <w:tr w:rsidR="007D36D1" w:rsidRPr="00BF30EA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 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D36D1" w:rsidRPr="00BF30EA" w:rsidTr="004F6F18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CC48F5">
              <w:rPr>
                <w:lang w:val="ru-RU"/>
              </w:rPr>
              <w:br/>
            </w:r>
            <w:r w:rsidR="00F41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CC48F5">
              <w:rPr>
                <w:lang w:val="ru-RU"/>
              </w:rPr>
              <w:br/>
            </w:r>
            <w:r w:rsidR="00F41C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</w:tbl>
    <w:p w:rsidR="007D36D1" w:rsidRPr="00CC48F5" w:rsidRDefault="007D36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CB4B64" w:rsidRPr="00CB4B64" w:rsidRDefault="003620CE" w:rsidP="00683B3A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Муниципальное автономное учреждение</w:t>
      </w:r>
      <w:r w:rsidR="003A2B55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>Межпоселенческий</w:t>
      </w:r>
      <w:proofErr w:type="spellEnd"/>
      <w:r w:rsidR="003A2B55">
        <w:rPr>
          <w:rFonts w:ascii="Times New Roman" w:eastAsia="Calibri" w:hAnsi="Times New Roman" w:cs="Times New Roman"/>
          <w:bCs/>
          <w:sz w:val="24"/>
          <w:lang w:val="ru-RU"/>
        </w:rPr>
        <w:t xml:space="preserve"> центр национальных промыслов и ремесел</w:t>
      </w:r>
      <w:r w:rsidR="003A2B55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» </w:t>
      </w:r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Учреждение) создано в соответствии с гражданским законодательством Российской Федерации, Федеральным законом от 03.11.2006 № 174-ФЗ «Об автономных учреждениях», </w:t>
      </w:r>
      <w:r w:rsidR="00CB4B64" w:rsidRPr="00683B3A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r w:rsidR="00683B3A" w:rsidRPr="00683B3A">
        <w:rPr>
          <w:color w:val="000000"/>
          <w:sz w:val="24"/>
          <w:szCs w:val="24"/>
          <w:lang w:val="ru-RU"/>
        </w:rPr>
        <w:t xml:space="preserve">Постановление главы </w:t>
      </w:r>
      <w:proofErr w:type="spellStart"/>
      <w:r w:rsidR="00683B3A" w:rsidRPr="00683B3A">
        <w:rPr>
          <w:color w:val="000000"/>
          <w:sz w:val="24"/>
          <w:szCs w:val="24"/>
          <w:lang w:val="ru-RU"/>
        </w:rPr>
        <w:t>Нижневартовского</w:t>
      </w:r>
      <w:proofErr w:type="spellEnd"/>
      <w:r w:rsidR="00683B3A" w:rsidRPr="00683B3A">
        <w:rPr>
          <w:color w:val="000000"/>
          <w:sz w:val="24"/>
          <w:szCs w:val="24"/>
          <w:lang w:val="ru-RU"/>
        </w:rPr>
        <w:t xml:space="preserve"> района от 07.05.2008 № 478 «О создании муниципального бюджетного учреждения «Центр национальных промыслов и ремёсел». Постановление администрации </w:t>
      </w:r>
      <w:proofErr w:type="spellStart"/>
      <w:r w:rsidR="00683B3A" w:rsidRPr="00683B3A">
        <w:rPr>
          <w:color w:val="000000"/>
          <w:sz w:val="24"/>
          <w:szCs w:val="24"/>
          <w:lang w:val="ru-RU"/>
        </w:rPr>
        <w:t>Нижневартовского</w:t>
      </w:r>
      <w:proofErr w:type="spellEnd"/>
      <w:r w:rsidR="00683B3A" w:rsidRPr="00683B3A">
        <w:rPr>
          <w:color w:val="000000"/>
          <w:sz w:val="24"/>
          <w:szCs w:val="24"/>
          <w:lang w:val="ru-RU"/>
        </w:rPr>
        <w:t xml:space="preserve"> района от 23.12.2011 № 2373 «Об изменении наименования муниципального бюджетного учреждения «</w:t>
      </w:r>
      <w:proofErr w:type="spellStart"/>
      <w:r w:rsidR="00683B3A" w:rsidRPr="00683B3A">
        <w:rPr>
          <w:color w:val="000000"/>
          <w:sz w:val="24"/>
          <w:szCs w:val="24"/>
          <w:lang w:val="ru-RU"/>
        </w:rPr>
        <w:t>Межпоселенческий</w:t>
      </w:r>
      <w:proofErr w:type="spellEnd"/>
      <w:r w:rsidR="00683B3A" w:rsidRPr="00683B3A">
        <w:rPr>
          <w:color w:val="000000"/>
          <w:sz w:val="24"/>
          <w:szCs w:val="24"/>
          <w:lang w:val="ru-RU"/>
        </w:rPr>
        <w:t xml:space="preserve"> центр национальных промыслов и ремесел» и утверждении Уст</w:t>
      </w:r>
      <w:r w:rsidR="00683B3A">
        <w:rPr>
          <w:color w:val="000000"/>
          <w:sz w:val="24"/>
          <w:szCs w:val="24"/>
          <w:lang w:val="ru-RU"/>
        </w:rPr>
        <w:t xml:space="preserve">ава учреждения в новой редакции. </w:t>
      </w:r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Учредителем Учреждения является муниципальное образование </w:t>
      </w:r>
      <w:proofErr w:type="spellStart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Нижневартовский</w:t>
      </w:r>
      <w:proofErr w:type="spellEnd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район. Органом, осуществляющим функции и полномочия Учредителя в отношении Учреждения, является администрация </w:t>
      </w:r>
      <w:proofErr w:type="spellStart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(далее – Учредитель). Отдельные функции и полномочия Учредителя осуществляет управление культуры</w:t>
      </w:r>
      <w:r w:rsid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и спорта</w:t>
      </w:r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="00CB4B64"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(далее – Управление), в ведении которого находится Учреждение.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Полное наименование: </w:t>
      </w:r>
      <w:r w:rsidR="008E0CA1">
        <w:rPr>
          <w:rFonts w:ascii="Times New Roman" w:eastAsia="Calibri" w:hAnsi="Times New Roman" w:cs="Times New Roman"/>
          <w:bCs/>
          <w:sz w:val="24"/>
          <w:lang w:val="ru-RU"/>
        </w:rPr>
        <w:t>Муниципальное автономное учреждение</w:t>
      </w:r>
      <w:r w:rsidR="008E0CA1" w:rsidRPr="00ED0D73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="008E0CA1">
        <w:rPr>
          <w:rFonts w:ascii="Times New Roman" w:eastAsia="Calibri" w:hAnsi="Times New Roman" w:cs="Times New Roman"/>
          <w:bCs/>
          <w:sz w:val="24"/>
          <w:lang w:val="ru-RU"/>
        </w:rPr>
        <w:t>Межпоселенческий</w:t>
      </w:r>
      <w:proofErr w:type="spellEnd"/>
      <w:r w:rsidR="008E0CA1">
        <w:rPr>
          <w:rFonts w:ascii="Times New Roman" w:eastAsia="Calibri" w:hAnsi="Times New Roman" w:cs="Times New Roman"/>
          <w:bCs/>
          <w:sz w:val="24"/>
          <w:lang w:val="ru-RU"/>
        </w:rPr>
        <w:t xml:space="preserve"> центр национальных промыслов и ремесел</w:t>
      </w:r>
      <w:r w:rsidR="008E0CA1" w:rsidRPr="00ED0D73">
        <w:rPr>
          <w:rFonts w:ascii="Times New Roman" w:eastAsia="Calibri" w:hAnsi="Times New Roman" w:cs="Times New Roman"/>
          <w:bCs/>
          <w:sz w:val="24"/>
          <w:lang w:val="ru-RU"/>
        </w:rPr>
        <w:t>»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1.3. Сокращенное наименование: МА</w:t>
      </w:r>
      <w:r w:rsidR="008E0CA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8E0CA1">
        <w:rPr>
          <w:rFonts w:hAnsi="Times New Roman" w:cs="Times New Roman"/>
          <w:color w:val="000000"/>
          <w:sz w:val="24"/>
          <w:szCs w:val="24"/>
          <w:lang w:val="ru-RU"/>
        </w:rPr>
        <w:t>МЦНПР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Организационно-правовая форма: муниципальное автономное  учреждение.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Тип: </w:t>
      </w:r>
      <w:r w:rsidR="004239AB" w:rsidRPr="004239AB">
        <w:rPr>
          <w:snapToGrid w:val="0"/>
          <w:sz w:val="24"/>
          <w:lang w:val="ru-RU"/>
        </w:rPr>
        <w:t xml:space="preserve">организация музейного обслуживания населения с </w:t>
      </w:r>
      <w:r w:rsidR="004239AB">
        <w:rPr>
          <w:snapToGrid w:val="0"/>
          <w:sz w:val="24"/>
          <w:lang w:val="ru-RU"/>
        </w:rPr>
        <w:t xml:space="preserve">учетом интересов </w:t>
      </w:r>
      <w:r w:rsidR="004239AB" w:rsidRPr="004239AB">
        <w:rPr>
          <w:snapToGrid w:val="0"/>
          <w:sz w:val="24"/>
          <w:lang w:val="ru-RU"/>
        </w:rPr>
        <w:t>и потребностей различных социально-возрастных и образовательных групп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="004239AB">
        <w:rPr>
          <w:rFonts w:hAnsi="Times New Roman" w:cs="Times New Roman"/>
          <w:color w:val="000000"/>
          <w:sz w:val="24"/>
          <w:szCs w:val="24"/>
          <w:lang w:val="ru-RU"/>
        </w:rPr>
        <w:t>: музей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1.4. Юридический и почтовый адрес Учреждения: </w:t>
      </w:r>
      <w:r w:rsidR="004239AB" w:rsidRPr="004239AB">
        <w:rPr>
          <w:lang w:val="ru-RU"/>
        </w:rPr>
        <w:t>ул. Рыбников 15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239A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833FF" w:rsidRPr="00C833FF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4239AB">
        <w:rPr>
          <w:rFonts w:ascii="Times New Roman" w:hAnsi="Times New Roman" w:cs="Times New Roman"/>
          <w:lang w:val="ru-RU"/>
        </w:rPr>
        <w:t>Аган</w:t>
      </w:r>
      <w:proofErr w:type="spellEnd"/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Нижневартовский</w:t>
      </w:r>
      <w:proofErr w:type="spellEnd"/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район, Ханты-Мансийский автономный округ – Югра, Тюменская область, Российская Федерация, </w:t>
      </w:r>
      <w:r w:rsidR="00C833FF" w:rsidRPr="00C833FF">
        <w:rPr>
          <w:lang w:val="ru-RU"/>
        </w:rPr>
        <w:t>6286</w:t>
      </w:r>
      <w:r w:rsidR="004239AB">
        <w:rPr>
          <w:lang w:val="ru-RU"/>
        </w:rPr>
        <w:t>37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4B64" w:rsidRPr="005E61EA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1.5. Учреждение является юридическим лицом и от своего имени может приобретать и осуществлять имущественные и личные неимущественные права, несет обязанности, выступает истцом и ответчиком в суде в 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с законодательством Российской Федерации.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действует в соответствии с нормативными правовыми актами, составляющими правовую систему Российской Федерации и настоящим Уставом.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юридического лица у Учреждения в части ведения финансово-хозяйственной деятельности, предусматриваемой настоящим Уставом, возникают с момента его регистрации. 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1.6. Учреждение имеет в оперативном управлении обособленное имущество, самостоятельный баланс, лицевые счета в финансовом органе администрации района, печать со своим полным наименованием, штамп, бланки и собственную символику.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1.7. Учреждение не отвечает по обязательствам Учредителя, его органов. Учреждение отвечает по своим обязательствам имуществом, находящимся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у него на праве оперативного управления, за исключением недвижимого имущества и особо ценного движимого имущества, закрепленным за ним Учредителем или приобретенным Учреждением за счет средств, выделенных ему Учредителем на приобретение этого имущества.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1.8. Учреждение является некоммерческой организацией.</w:t>
      </w:r>
    </w:p>
    <w:p w:rsidR="00CB4B64" w:rsidRPr="00CB4B64" w:rsidRDefault="00CB4B64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1.9. Учреждение самостоятельно осуществляет свою деятельность в пределах, установленных законодательством и Уставом.</w:t>
      </w:r>
    </w:p>
    <w:p w:rsidR="00CB4B64" w:rsidRPr="00CB4B64" w:rsidRDefault="00CB4B64" w:rsidP="005E61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Учреждения с другими организациями и физическими лицами во всех сферах деятельности осуществляется на основе договоров, соглашений, контрактов. При этом Учреждение руководствуется, прежде всего, предметом и целями своей деятельности, установленными</w:t>
      </w:r>
      <w:r w:rsidR="00DA764C" w:rsidRPr="00DA76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Уставом, </w:t>
      </w: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муниципальными заданиями Учредителя Учреждения, назначением имущества, закрепленного за Учреждением. 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1.10. Учреждение обеспечивает открытость и доступность следующих документов (с учетом требований законодательства Российской Федерации о защите государственной тайны):</w:t>
      </w:r>
    </w:p>
    <w:p w:rsid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Устава Учреждения, в том числе внесенных в него 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свидетельства о государственной регистрации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решения о создании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решения Учредителя Учреждения о назначении руководителя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Положения о филиалах, представительствах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содержащих сведения о составе Наблюдательного совета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плана финансово-хозяйственной деятельности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годовой бухгалтерской отчетности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документов, составленных по итогам контрольных мероприятий, проведенных в отношении Учреждения;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задания на оказание услуг (выполнение работ);</w:t>
      </w:r>
    </w:p>
    <w:p w:rsidR="00CB4B64" w:rsidRPr="00CB4B64" w:rsidRDefault="00CB4B64" w:rsidP="00F62114">
      <w:pPr>
        <w:spacing w:line="240" w:lineRule="exact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4B64">
        <w:rPr>
          <w:rFonts w:hAnsi="Times New Roman" w:cs="Times New Roman"/>
          <w:color w:val="000000"/>
          <w:sz w:val="24"/>
          <w:szCs w:val="24"/>
          <w:lang w:val="ru-RU"/>
        </w:rPr>
        <w:t>отчета о результатах своей деятельности и об использовании закрепленного за ним имущества.</w:t>
      </w:r>
    </w:p>
    <w:p w:rsidR="00F62114" w:rsidRDefault="00CB4B64" w:rsidP="00F62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Бухгалтерский учет ведет </w:t>
      </w:r>
      <w:r w:rsidR="005E61EA" w:rsidRPr="005E61EA">
        <w:rPr>
          <w:spacing w:val="4"/>
          <w:szCs w:val="28"/>
          <w:lang w:val="ru-RU"/>
        </w:rPr>
        <w:t xml:space="preserve">отдел </w:t>
      </w:r>
      <w:r w:rsidR="005E61EA" w:rsidRPr="005E61EA">
        <w:rPr>
          <w:spacing w:val="4"/>
          <w:sz w:val="24"/>
          <w:szCs w:val="28"/>
          <w:lang w:val="ru-RU"/>
        </w:rPr>
        <w:t>по экономическому и бухгалтерскому взаимодействию с муниципальными учреждениями культуры</w:t>
      </w:r>
      <w:r w:rsidR="005E61EA" w:rsidRPr="005E61EA">
        <w:rPr>
          <w:sz w:val="24"/>
          <w:szCs w:val="28"/>
          <w:lang w:val="ru-RU"/>
        </w:rPr>
        <w:t xml:space="preserve"> и организациях дополнительного образования районного организационно – методического центра </w:t>
      </w:r>
      <w:r w:rsidR="005E61EA" w:rsidRPr="005E61EA">
        <w:rPr>
          <w:spacing w:val="-2"/>
          <w:sz w:val="24"/>
          <w:szCs w:val="28"/>
          <w:lang w:val="ru-RU"/>
        </w:rPr>
        <w:t>районного муниципального автономного учреждения "</w:t>
      </w:r>
      <w:proofErr w:type="spellStart"/>
      <w:r w:rsidR="005E61EA" w:rsidRPr="005E61EA">
        <w:rPr>
          <w:spacing w:val="-2"/>
          <w:sz w:val="24"/>
          <w:szCs w:val="28"/>
          <w:lang w:val="ru-RU"/>
        </w:rPr>
        <w:t>Межпоселенческий</w:t>
      </w:r>
      <w:proofErr w:type="spellEnd"/>
      <w:r w:rsidR="005E61EA" w:rsidRPr="005E61EA">
        <w:rPr>
          <w:spacing w:val="-2"/>
          <w:sz w:val="24"/>
          <w:szCs w:val="28"/>
          <w:lang w:val="ru-RU"/>
        </w:rPr>
        <w:t xml:space="preserve"> культурно-досуговый комплекс "Арлекино"</w:t>
      </w:r>
      <w:r w:rsidR="005E61EA" w:rsidRPr="005E61EA">
        <w:rPr>
          <w:spacing w:val="4"/>
          <w:szCs w:val="28"/>
          <w:lang w:val="ru-RU"/>
        </w:rPr>
        <w:t>.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, возглавляемая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отделом на основании договора </w:t>
      </w:r>
      <w:r w:rsidR="005E61EA" w:rsidRPr="005E61EA">
        <w:rPr>
          <w:spacing w:val="-3"/>
          <w:sz w:val="24"/>
          <w:szCs w:val="28"/>
          <w:lang w:val="ru-RU"/>
        </w:rPr>
        <w:t>на бухгалтерское обслуживание</w:t>
      </w:r>
      <w:r w:rsidR="005E61EA">
        <w:rPr>
          <w:spacing w:val="-3"/>
          <w:sz w:val="24"/>
          <w:szCs w:val="28"/>
          <w:lang w:val="ru-RU"/>
        </w:rPr>
        <w:t>.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Сотрудники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руководствуются в работе положением о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бухгалтерии.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Ответственным за ведение бухгалтерского учета в учреждении является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C22E1" w:rsidRPr="005C22E1">
        <w:rPr>
          <w:lang w:val="ru-RU"/>
        </w:rPr>
        <w:t xml:space="preserve">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="005E61EA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несет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ответственность за ведение бухгалтерского и налогового учета, своевременное и достоверное представление бухгалтерской и налоговой 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документальному оформлению факта 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>хо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зяйственной жизни и представлению в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необходимых документов и сведений обязательны для всех сотрудников Учреждения</w:t>
      </w:r>
      <w:r w:rsidR="0040150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Без подписи руководителя и </w:t>
      </w:r>
      <w:r w:rsidR="005E61EA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="005C22E1" w:rsidRPr="005C22E1">
        <w:rPr>
          <w:rFonts w:hAnsi="Times New Roman" w:cs="Times New Roman"/>
          <w:color w:val="000000"/>
          <w:sz w:val="24"/>
          <w:szCs w:val="24"/>
          <w:lang w:val="ru-RU"/>
        </w:rPr>
        <w:t xml:space="preserve"> денежные и расчетные документы, финансовые и кредитные обязательства являются недействительными и не принимаются к исполнению.</w:t>
      </w:r>
    </w:p>
    <w:p w:rsidR="007D36D1" w:rsidRPr="00CC48F5" w:rsidRDefault="003620CE" w:rsidP="00F6211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 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7D36D1" w:rsidRPr="00CC48F5" w:rsidRDefault="0040150B" w:rsidP="00F62114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В учреждении действуют постоянные комиссии:</w:t>
      </w:r>
    </w:p>
    <w:p w:rsidR="007D36D1" w:rsidRPr="00CC48F5" w:rsidRDefault="003620CE" w:rsidP="005E61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F621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6982" w:rsidRPr="00EF5D8B">
        <w:rPr>
          <w:rFonts w:hAnsi="Times New Roman" w:cs="Times New Roman"/>
          <w:sz w:val="24"/>
          <w:szCs w:val="24"/>
          <w:lang w:val="ru-RU"/>
        </w:rPr>
        <w:t>(приложение 1)</w:t>
      </w:r>
      <w:r w:rsidRPr="00EF5D8B">
        <w:rPr>
          <w:rFonts w:hAnsi="Times New Roman" w:cs="Times New Roman"/>
          <w:sz w:val="24"/>
          <w:szCs w:val="24"/>
          <w:lang w:val="ru-RU"/>
        </w:rPr>
        <w:t>;</w:t>
      </w:r>
    </w:p>
    <w:p w:rsidR="007D36D1" w:rsidRDefault="003620CE" w:rsidP="005E61E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 w:rsidR="005B6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6982" w:rsidRPr="00EF5D8B">
        <w:rPr>
          <w:rFonts w:hAnsi="Times New Roman" w:cs="Times New Roman"/>
          <w:sz w:val="24"/>
          <w:szCs w:val="24"/>
          <w:lang w:val="ru-RU"/>
        </w:rPr>
        <w:t>(приложение 2)</w:t>
      </w:r>
      <w:r w:rsidRPr="00EF5D8B">
        <w:rPr>
          <w:rFonts w:hAnsi="Times New Roman" w:cs="Times New Roman"/>
          <w:sz w:val="24"/>
          <w:szCs w:val="24"/>
        </w:rPr>
        <w:t>;</w:t>
      </w:r>
    </w:p>
    <w:p w:rsidR="005A493F" w:rsidRDefault="00F11413" w:rsidP="005E61EA">
      <w:pPr>
        <w:ind w:left="7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1413">
        <w:rPr>
          <w:rFonts w:hAnsi="Times New Roman" w:cs="Times New Roman"/>
          <w:color w:val="000000"/>
          <w:sz w:val="24"/>
          <w:szCs w:val="24"/>
          <w:lang w:val="ru-RU"/>
        </w:rPr>
        <w:t>Составы постоянно действующих комиссий утверждаются приказами руководителя учреждения</w:t>
      </w:r>
      <w:r w:rsidR="003F40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Учреждение финансируется за счет следующих источников: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бюджета </w:t>
      </w:r>
      <w:proofErr w:type="spellStart"/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в виде субсидий на выполнение муниципального задания и иных 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средства бюджета Ханты-мансийского автономного округа – Югры в виде субсидий на выполнение муниципального задания и иных целей;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средства, полученные от иной приносящей доход деятельности в виде платы за услуги, предоставляемые учреждением в соответствии с утвержденным перечнем платных услуг;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денежные средства в виде пожертвований от физических и юридических лиц;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целевые средства, не запрещенные законодательством Российской Федерации;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спонсорская помощь;</w:t>
      </w:r>
    </w:p>
    <w:p w:rsidR="005A493F" w:rsidRPr="005A493F" w:rsidRDefault="005A493F" w:rsidP="007A66BB">
      <w:pPr>
        <w:ind w:left="720"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другие источники, не запрещенные законодательством Российской Федерации.</w:t>
      </w:r>
    </w:p>
    <w:p w:rsidR="007D36D1" w:rsidRPr="00CC48F5" w:rsidRDefault="005A493F" w:rsidP="007A66BB">
      <w:pPr>
        <w:ind w:left="720" w:right="18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 может получать материальные ценности и денежные средства в качестве благотворительной помощи (добровольному пожертвованию) согласно действующему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5A493F">
        <w:rPr>
          <w:rFonts w:hAnsi="Times New Roman" w:cs="Times New Roman"/>
          <w:color w:val="000000"/>
          <w:sz w:val="24"/>
          <w:szCs w:val="24"/>
          <w:lang w:val="ru-RU"/>
        </w:rPr>
        <w:t>нодательству.</w:t>
      </w:r>
    </w:p>
    <w:p w:rsidR="007D36D1" w:rsidRPr="00CC48F5" w:rsidRDefault="0040150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Учреждение публикует основные положения учетной политики на своем официальном 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6" w:tgtFrame="_blank" w:history="1">
        <w:r w:rsidR="000E0B68" w:rsidRPr="00E8017E">
          <w:rPr>
            <w:rStyle w:val="a3"/>
            <w:sz w:val="18"/>
            <w:szCs w:val="18"/>
            <w:shd w:val="clear" w:color="auto" w:fill="FFFFFF"/>
          </w:rPr>
          <w:t>http</w:t>
        </w:r>
        <w:r w:rsidR="000E0B68" w:rsidRPr="000E0B68">
          <w:rPr>
            <w:rStyle w:val="a3"/>
            <w:sz w:val="18"/>
            <w:szCs w:val="18"/>
            <w:shd w:val="clear" w:color="auto" w:fill="FFFFFF"/>
            <w:lang w:val="ru-RU"/>
          </w:rPr>
          <w:t>://центр-</w:t>
        </w:r>
        <w:proofErr w:type="spellStart"/>
        <w:r w:rsidR="000E0B68" w:rsidRPr="000E0B68">
          <w:rPr>
            <w:rStyle w:val="a3"/>
            <w:sz w:val="18"/>
            <w:szCs w:val="18"/>
            <w:shd w:val="clear" w:color="auto" w:fill="FFFFFF"/>
            <w:lang w:val="ru-RU"/>
          </w:rPr>
          <w:t>ремесел.рф</w:t>
        </w:r>
        <w:proofErr w:type="spellEnd"/>
        <w:r w:rsidR="000E0B68" w:rsidRPr="000E0B68">
          <w:rPr>
            <w:rStyle w:val="a3"/>
            <w:sz w:val="18"/>
            <w:szCs w:val="18"/>
            <w:shd w:val="clear" w:color="auto" w:fill="FFFFFF"/>
            <w:lang w:val="ru-RU"/>
          </w:rPr>
          <w:t>/</w:t>
        </w:r>
      </w:hyperlink>
      <w:r w:rsidR="00CF5A5A" w:rsidRPr="00CF5A5A">
        <w:rPr>
          <w:szCs w:val="18"/>
          <w:lang w:val="ru-RU"/>
        </w:rPr>
        <w:t xml:space="preserve"> </w:t>
      </w:r>
      <w:r w:rsidR="008B2B68" w:rsidRPr="008B2B68">
        <w:rPr>
          <w:rFonts w:hAnsi="Times New Roman" w:cs="Times New Roman"/>
          <w:color w:val="000000"/>
          <w:sz w:val="24"/>
          <w:szCs w:val="24"/>
          <w:lang w:val="ru-RU"/>
        </w:rPr>
        <w:t xml:space="preserve">путем размещения обобщенной информации, содержащей основные положения (перечень основных способов ведения учета – особенностей), установленные документами учетной </w:t>
      </w:r>
      <w:r w:rsidR="008B2B68" w:rsidRPr="008B2B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политики, с дополнительным размещением копий документов учетной политики</w:t>
      </w:r>
      <w:r w:rsidR="008B2B6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 w:rsidRPr="00CC48F5">
        <w:rPr>
          <w:lang w:val="ru-RU"/>
        </w:rPr>
        <w:br/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9 СГС «Учетная политика, оценочные значения и ошибки».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 внесении изменений в учетную политику 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средств,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Пояснениях к отчетности информации о существенных ошибках.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17, 20, 32 СГС «Учетная политика, оценочные значения и ошибки».</w:t>
      </w:r>
    </w:p>
    <w:p w:rsidR="007D36D1" w:rsidRPr="00CC48F5" w:rsidRDefault="003620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Технология обработки учетной информации</w:t>
      </w:r>
    </w:p>
    <w:p w:rsidR="00D26DC9" w:rsidRDefault="003620CE" w:rsidP="007A66BB">
      <w:pPr>
        <w:pStyle w:val="a4"/>
        <w:numPr>
          <w:ilvl w:val="0"/>
          <w:numId w:val="46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 в электронном виде с применением программных</w:t>
      </w:r>
      <w:r w:rsidRPr="00D26DC9">
        <w:rPr>
          <w:rFonts w:hAnsi="Times New Roman" w:cs="Times New Roman"/>
          <w:color w:val="000000"/>
          <w:sz w:val="24"/>
          <w:szCs w:val="24"/>
        </w:rPr>
        <w:t> 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D26DC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6DC9" w:rsidRPr="00D26DC9" w:rsidRDefault="003620CE" w:rsidP="007A66BB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6DC9"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обработка кассовых и банковских документов, расчетов с поставщиками и подрядчиками, расчетов с подотчетными лицами, для получения отчетности и выведения регистров бухгалтерского учета </w:t>
      </w:r>
      <w:r w:rsid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D26DC9" w:rsidRPr="00D26DC9">
        <w:rPr>
          <w:rFonts w:hAnsi="Times New Roman" w:cs="Times New Roman"/>
          <w:color w:val="000000"/>
          <w:sz w:val="24"/>
          <w:szCs w:val="24"/>
          <w:lang w:val="ru-RU"/>
        </w:rPr>
        <w:t>1С: Предприятие Бухгалтерия государственного учреждения 8.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7D36D1" w:rsidRPr="00D26DC9" w:rsidRDefault="00D26DC9" w:rsidP="007A66BB">
      <w:pPr>
        <w:pStyle w:val="a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 xml:space="preserve">начисление зарплаты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26DC9">
        <w:rPr>
          <w:rFonts w:hAnsi="Times New Roman" w:cs="Times New Roman"/>
          <w:color w:val="000000"/>
          <w:sz w:val="24"/>
          <w:szCs w:val="24"/>
          <w:lang w:val="ru-RU"/>
        </w:rPr>
        <w:t>«1С: Предприятие Зарплата и Кадры 8.0</w:t>
      </w:r>
      <w:r w:rsidR="003620CE" w:rsidRPr="00D26DC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 С использованием телекоммуникационных каналов связи и электронной подписи </w:t>
      </w:r>
      <w:r w:rsidR="008D7B76" w:rsidRPr="005E61EA">
        <w:rPr>
          <w:spacing w:val="4"/>
          <w:szCs w:val="28"/>
          <w:lang w:val="ru-RU"/>
        </w:rPr>
        <w:t xml:space="preserve">отдел </w:t>
      </w:r>
      <w:r w:rsidR="008D7B76" w:rsidRPr="005E61EA">
        <w:rPr>
          <w:spacing w:val="4"/>
          <w:sz w:val="24"/>
          <w:szCs w:val="28"/>
          <w:lang w:val="ru-RU"/>
        </w:rPr>
        <w:t>по экономическому и бухгалтерскому взаимодействию с муниципальными учреждениями культуры</w:t>
      </w:r>
      <w:r w:rsidR="008D7B76" w:rsidRPr="005E61EA">
        <w:rPr>
          <w:sz w:val="24"/>
          <w:szCs w:val="28"/>
          <w:lang w:val="ru-RU"/>
        </w:rPr>
        <w:t xml:space="preserve"> и организациях дополнительного образования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электронный документооборот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следующим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направлениям:</w:t>
      </w:r>
    </w:p>
    <w:p w:rsidR="007D36D1" w:rsidRPr="00CC48F5" w:rsidRDefault="003620CE" w:rsidP="007A66B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система электронного документооборота с территориальным 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Федерального казначейства;</w:t>
      </w:r>
    </w:p>
    <w:p w:rsidR="007D36D1" w:rsidRPr="00DD714A" w:rsidRDefault="003620CE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передача бухгалтерской отчетности учредителю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используется </w:t>
      </w:r>
      <w:r w:rsidR="00691E6A" w:rsidRPr="00691E6A">
        <w:rPr>
          <w:rFonts w:hAnsi="Times New Roman" w:cs="Times New Roman"/>
          <w:color w:val="000000"/>
          <w:sz w:val="24"/>
          <w:szCs w:val="24"/>
          <w:lang w:val="ru-RU"/>
        </w:rPr>
        <w:t>budget.admhmao.ru/</w:t>
      </w:r>
      <w:proofErr w:type="spellStart"/>
      <w:r w:rsidR="00691E6A" w:rsidRPr="00691E6A">
        <w:rPr>
          <w:rFonts w:hAnsi="Times New Roman" w:cs="Times New Roman"/>
          <w:color w:val="000000"/>
          <w:sz w:val="24"/>
          <w:szCs w:val="24"/>
          <w:lang w:val="ru-RU"/>
        </w:rPr>
        <w:t>lk</w:t>
      </w:r>
      <w:proofErr w:type="spellEnd"/>
      <w:r w:rsidR="00691E6A" w:rsidRPr="00691E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>информационно-аналитическая система</w:t>
      </w:r>
      <w:r w:rsidR="00DD714A"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714A">
        <w:rPr>
          <w:rFonts w:hAnsi="Times New Roman" w:cs="Times New Roman"/>
          <w:color w:val="000000"/>
          <w:sz w:val="24"/>
          <w:szCs w:val="24"/>
        </w:rPr>
        <w:t>Web</w:t>
      </w:r>
      <w:r w:rsidR="00DD714A" w:rsidRPr="00DD714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7B76" w:rsidRPr="00AA131A" w:rsidRDefault="003620CE" w:rsidP="007A66BB">
      <w:pPr>
        <w:pStyle w:val="a4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по налогам, сборам и иным обязательным платежам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инспекцию </w:t>
      </w:r>
      <w:r w:rsidRPr="00AA131A">
        <w:rPr>
          <w:rFonts w:hAnsi="Times New Roman" w:cs="Times New Roman"/>
          <w:color w:val="000000"/>
          <w:sz w:val="24"/>
          <w:szCs w:val="24"/>
          <w:lang w:val="ru-RU"/>
        </w:rPr>
        <w:t>Федеральной налоговой службы</w:t>
      </w:r>
      <w:r w:rsid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используется программа </w:t>
      </w:r>
      <w:proofErr w:type="spellStart"/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proofErr w:type="spellEnd"/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="008D7B76" w:rsidRPr="00AA13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6D1" w:rsidRPr="00AA131A" w:rsidRDefault="003620CE" w:rsidP="007A66BB">
      <w:pPr>
        <w:pStyle w:val="a4"/>
        <w:numPr>
          <w:ilvl w:val="0"/>
          <w:numId w:val="3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31A">
        <w:rPr>
          <w:rFonts w:hAnsi="Times New Roman" w:cs="Times New Roman"/>
          <w:color w:val="000000"/>
          <w:sz w:val="24"/>
          <w:szCs w:val="24"/>
          <w:lang w:val="ru-RU"/>
        </w:rPr>
        <w:t>передача отчетности в отделение Пенсионного фонда</w:t>
      </w:r>
      <w:r w:rsidR="00DD714A" w:rsidRPr="00AA131A">
        <w:rPr>
          <w:lang w:val="ru-RU"/>
        </w:rPr>
        <w:t xml:space="preserve"> </w:t>
      </w:r>
      <w:r w:rsidR="00AA131A" w:rsidRPr="00AA131A">
        <w:rPr>
          <w:rFonts w:hAnsi="Times New Roman" w:cs="Times New Roman"/>
          <w:color w:val="000000"/>
          <w:sz w:val="24"/>
          <w:szCs w:val="24"/>
          <w:lang w:val="ru-RU"/>
        </w:rPr>
        <w:t>программа «</w:t>
      </w:r>
      <w:proofErr w:type="spellStart"/>
      <w:r w:rsidR="00AA131A" w:rsidRPr="00AA131A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="00AA131A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="00AA131A" w:rsidRPr="00AA13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A131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714A" w:rsidRPr="00DD714A" w:rsidRDefault="003620CE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 деятельности учреждения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bus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DD714A" w:rsidRPr="00DD714A">
        <w:rPr>
          <w:lang w:val="ru-RU"/>
        </w:rPr>
        <w:t xml:space="preserve"> </w:t>
      </w:r>
    </w:p>
    <w:p w:rsidR="00691E6A" w:rsidRDefault="00DD714A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для связи с банком (расчеты по банковским картам сотрудников) используется связь на базе</w:t>
      </w:r>
      <w:r w:rsidR="00AA131A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следующих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31A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691E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714A" w:rsidRPr="008D7B76" w:rsidRDefault="00AA131A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D7B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91E6A" w:rsidRPr="008D7B76">
        <w:rPr>
          <w:rFonts w:hAnsi="Times New Roman" w:cs="Times New Roman"/>
          <w:color w:val="000000"/>
          <w:sz w:val="24"/>
          <w:szCs w:val="24"/>
          <w:lang w:val="ru-RU"/>
        </w:rPr>
        <w:t xml:space="preserve"> «Клиент-банк</w:t>
      </w:r>
      <w:r w:rsidR="00691E6A" w:rsidRPr="008D7B76">
        <w:rPr>
          <w:lang w:val="ru-RU"/>
        </w:rPr>
        <w:t xml:space="preserve">» </w:t>
      </w:r>
      <w:r w:rsidR="00691E6A" w:rsidRPr="008D7B76">
        <w:rPr>
          <w:rFonts w:hAnsi="Times New Roman" w:cs="Times New Roman"/>
          <w:color w:val="000000"/>
          <w:sz w:val="24"/>
          <w:szCs w:val="24"/>
          <w:lang w:val="ru-RU"/>
        </w:rPr>
        <w:t>ПАО Банк «ФК Открытие».</w:t>
      </w:r>
    </w:p>
    <w:p w:rsidR="00DD714A" w:rsidRPr="00DD714A" w:rsidRDefault="00DD714A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для связи с отделом единого казначейского счета </w:t>
      </w:r>
      <w:proofErr w:type="gram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Департамента  финансов</w:t>
      </w:r>
      <w:proofErr w:type="gramEnd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</w:t>
      </w:r>
      <w:proofErr w:type="spell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Нижневартовского</w:t>
      </w:r>
      <w:proofErr w:type="spellEnd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– УРМ АС «Бюджет»; </w:t>
      </w:r>
    </w:p>
    <w:p w:rsidR="00DD714A" w:rsidRPr="00DD714A" w:rsidRDefault="00DD714A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бухгалтерской отчетности в вышестоящую организацию – программа 1С: Предприятие 8.</w:t>
      </w:r>
      <w:r w:rsidR="008D7B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C76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C76C81" w:rsidRPr="00C76C81">
        <w:rPr>
          <w:lang w:val="ru-RU"/>
        </w:rPr>
        <w:t xml:space="preserve"> </w:t>
      </w:r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budget.admhmao.ru/</w:t>
      </w:r>
      <w:proofErr w:type="spellStart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lk</w:t>
      </w:r>
      <w:proofErr w:type="spellEnd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информационно-аналитическая система </w:t>
      </w:r>
      <w:proofErr w:type="spellStart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Web</w:t>
      </w:r>
      <w:proofErr w:type="spellEnd"/>
      <w:r w:rsidR="00C76C81" w:rsidRPr="00C76C81">
        <w:rPr>
          <w:rFonts w:hAnsi="Times New Roman" w:cs="Times New Roman"/>
          <w:color w:val="000000"/>
          <w:sz w:val="24"/>
          <w:szCs w:val="24"/>
          <w:lang w:val="ru-RU"/>
        </w:rPr>
        <w:t>-Консолидация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D714A" w:rsidRPr="00DD714A" w:rsidRDefault="00DD714A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 налоговой</w:t>
      </w:r>
      <w:proofErr w:type="gramEnd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, статистической отчетности, отчетов во внебюджетные фонды – программа «</w:t>
      </w:r>
      <w:proofErr w:type="spellStart"/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СБиС</w:t>
      </w:r>
      <w:proofErr w:type="spellEnd"/>
      <w:r w:rsidR="00C76C81">
        <w:rPr>
          <w:rFonts w:hAnsi="Times New Roman" w:cs="Times New Roman"/>
          <w:color w:val="000000"/>
          <w:sz w:val="24"/>
          <w:szCs w:val="24"/>
          <w:lang w:val="ru-RU"/>
        </w:rPr>
        <w:t>+</w:t>
      </w: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D36D1" w:rsidRPr="00CC48F5" w:rsidRDefault="00DD714A" w:rsidP="007A66BB">
      <w:pPr>
        <w:numPr>
          <w:ilvl w:val="0"/>
          <w:numId w:val="3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D714A">
        <w:rPr>
          <w:rFonts w:hAnsi="Times New Roman" w:cs="Times New Roman"/>
          <w:color w:val="000000"/>
          <w:sz w:val="24"/>
          <w:szCs w:val="24"/>
          <w:lang w:val="ru-RU"/>
        </w:rPr>
        <w:t>При обработке учетной информации на всех участках применяется компьютерная техника.</w:t>
      </w:r>
    </w:p>
    <w:p w:rsidR="007D36D1" w:rsidRPr="002C5A26" w:rsidRDefault="007D36D1" w:rsidP="007A66BB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7D36D1" w:rsidRPr="00CF4C06" w:rsidRDefault="003620CE" w:rsidP="007A66BB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4. В целях обеспечения сохранности электронных данных бухгалтерского учета и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отчетности:</w:t>
      </w:r>
    </w:p>
    <w:p w:rsidR="007D36D1" w:rsidRPr="00CF4C06" w:rsidRDefault="003620CE" w:rsidP="007A66B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на сервере ежедневно производится сохранение резервных копий базы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«Бухгалтерия», еженедельно – «Зарплата»;</w:t>
      </w:r>
    </w:p>
    <w:p w:rsidR="007D36D1" w:rsidRPr="00CF4C06" w:rsidRDefault="003620CE" w:rsidP="007A66BB">
      <w:pPr>
        <w:numPr>
          <w:ilvl w:val="0"/>
          <w:numId w:val="4"/>
        </w:numPr>
        <w:ind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lastRenderedPageBreak/>
        <w:t>по итогам квартала и отчетного года после сдачи отчетности производится запись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 xml:space="preserve">копии базы данных на </w:t>
      </w:r>
      <w:r w:rsidR="00C76C81" w:rsidRPr="00CF4C06">
        <w:rPr>
          <w:rFonts w:hAnsi="Times New Roman" w:cs="Times New Roman"/>
          <w:color w:val="FF0000"/>
          <w:sz w:val="24"/>
          <w:szCs w:val="24"/>
          <w:lang w:val="ru-RU"/>
        </w:rPr>
        <w:t>сервер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;</w:t>
      </w:r>
    </w:p>
    <w:p w:rsidR="007D36D1" w:rsidRPr="00CF4C06" w:rsidRDefault="003620CE" w:rsidP="007A66BB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по итогам каждого календарного месяца бухгалтерские регистры,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сформированные в электронном виде, распечатываются на бумажный носитель и</w:t>
      </w:r>
      <w:r w:rsidRPr="00CF4C06">
        <w:rPr>
          <w:rFonts w:hAnsi="Times New Roman" w:cs="Times New Roman"/>
          <w:color w:val="FF0000"/>
          <w:sz w:val="24"/>
          <w:szCs w:val="24"/>
        </w:rPr>
        <w:t> 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подшиваются в отдельные папки в хронологическом порядке</w:t>
      </w:r>
      <w:r w:rsidR="000D636E">
        <w:rPr>
          <w:rFonts w:hAnsi="Times New Roman" w:cs="Times New Roman"/>
          <w:color w:val="FF0000"/>
          <w:sz w:val="24"/>
          <w:szCs w:val="24"/>
          <w:lang w:val="ru-RU"/>
        </w:rPr>
        <w:t xml:space="preserve"> (подшивка журналов ведется по кварталам, за год) 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:rsidR="007D36D1" w:rsidRPr="000D616A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7D36D1" w:rsidRPr="00CC48F5" w:rsidRDefault="003620CE" w:rsidP="003C57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документооборота</w:t>
      </w:r>
    </w:p>
    <w:p w:rsidR="007D36D1" w:rsidRPr="00CC48F5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Порядок и сроки передачи первичных учетных документов для отражения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бухгалтерском учете устанавливаются в соответствии с </w:t>
      </w:r>
      <w:r w:rsidRPr="0055282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приложением 17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учетной политике.</w:t>
      </w:r>
    </w:p>
    <w:p w:rsidR="007D36D1" w:rsidRPr="00CC48F5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22 СГС «Концептуальные основы бухучета и отчетности», подпункт «д»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пункта 9 СГС «Учетная политика, оценочные значения и ошибки».</w:t>
      </w:r>
    </w:p>
    <w:p w:rsidR="007D36D1" w:rsidRPr="00CC48F5" w:rsidRDefault="00C97D85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Право подписи учетных документов предоставлено должностным лицам,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перечисленным в </w:t>
      </w:r>
      <w:r w:rsidR="003620CE" w:rsidRPr="00EF5D8B">
        <w:rPr>
          <w:rFonts w:hAnsi="Times New Roman" w:cs="Times New Roman"/>
          <w:sz w:val="24"/>
          <w:szCs w:val="24"/>
          <w:lang w:val="ru-RU"/>
        </w:rPr>
        <w:t>приложении13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 w:rsidRPr="00CC48F5">
        <w:rPr>
          <w:lang w:val="ru-RU"/>
        </w:rPr>
        <w:br/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11 Инструкции к Единому плану счетов №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D36D1" w:rsidRPr="00CC48F5" w:rsidRDefault="00C97D85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Учреждение использует унифицированные формы регистров бухучета, перечисленные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3620CE" w:rsidRPr="0055282A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приложении 3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к приказу № 52н. При необходимости формы регистров, которые не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унифицированы, разрабатываются самостоятельно.</w:t>
      </w:r>
    </w:p>
    <w:p w:rsidR="007D36D1" w:rsidRPr="00CC48F5" w:rsidRDefault="003620CE" w:rsidP="003C577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11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157н, подпункт «г» пункта 9</w:t>
      </w:r>
      <w:r w:rsidR="002C5A26">
        <w:rPr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СГС «Учетная политика, оценочные значения и ошибки».</w:t>
      </w:r>
    </w:p>
    <w:p w:rsidR="007D36D1" w:rsidRPr="00C35F5A" w:rsidRDefault="00C97D85" w:rsidP="00C35F5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4</w:t>
      </w:r>
      <w:r w:rsidR="003620CE" w:rsidRPr="00C35F5A">
        <w:rPr>
          <w:rFonts w:hAnsi="Times New Roman" w:cs="Times New Roman"/>
          <w:sz w:val="24"/>
          <w:szCs w:val="24"/>
          <w:lang w:val="ru-RU"/>
        </w:rPr>
        <w:t>. Учреждение</w:t>
      </w:r>
      <w:r w:rsidR="003620CE" w:rsidRPr="00C35F5A">
        <w:rPr>
          <w:rFonts w:hAnsi="Times New Roman" w:cs="Times New Roman"/>
          <w:sz w:val="24"/>
          <w:szCs w:val="24"/>
        </w:rPr>
        <w:t> </w:t>
      </w:r>
      <w:r w:rsidR="003620CE" w:rsidRPr="00C35F5A">
        <w:rPr>
          <w:rFonts w:hAnsi="Times New Roman" w:cs="Times New Roman"/>
          <w:sz w:val="24"/>
          <w:szCs w:val="24"/>
          <w:lang w:val="ru-RU"/>
        </w:rPr>
        <w:t>применяет электронные формы первичных документов и регистров бухучета: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Решение о командировке на территории России (ф. 0504512);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Изменение Решения о командировке (ф. 0504513);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Решение о командировке на территорию иностранного государства (ф. 0504515);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Изменение Решения о командировании на территорию иностранного государства (ф. 0504516);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Заявка-обоснование закупки товаров, работ, услуг малого объема (ф. 0504518);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Отчет о расходах подотчетного лица (ф. 0504520);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Решение о компенсации расходов на проезд и провоз багажа в отпуск из районов Крайнего Севера (ф. 0504517);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Журнал регистрации приходных и расходных кассовых ордеров (ф. 0504093);</w:t>
      </w:r>
    </w:p>
    <w:p w:rsidR="007D36D1" w:rsidRPr="00C35F5A" w:rsidRDefault="003620CE" w:rsidP="00C35F5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Ведомость дополнительных доходов физических лиц, облагаемых НДФЛ, страховыми взносами (ф. 0504094).</w:t>
      </w:r>
    </w:p>
    <w:p w:rsidR="00304153" w:rsidRPr="00C35F5A" w:rsidRDefault="00662E0A" w:rsidP="00C35F5A">
      <w:pPr>
        <w:numPr>
          <w:ilvl w:val="0"/>
          <w:numId w:val="6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Записка-расчет об исчислении среднего заработка при предоставлении отпуска, увольнении и других случаях (ф.0504425)</w:t>
      </w:r>
    </w:p>
    <w:p w:rsidR="00304153" w:rsidRPr="00C35F5A" w:rsidRDefault="00304153" w:rsidP="00C35F5A">
      <w:pPr>
        <w:numPr>
          <w:ilvl w:val="0"/>
          <w:numId w:val="6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Расчетная ведомость (ф.0504402)</w:t>
      </w:r>
    </w:p>
    <w:p w:rsidR="00304153" w:rsidRPr="00C35F5A" w:rsidRDefault="00304153" w:rsidP="00C35F5A">
      <w:pPr>
        <w:numPr>
          <w:ilvl w:val="0"/>
          <w:numId w:val="6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Расчетно-платежная ведомость (ф.0504401)</w:t>
      </w:r>
    </w:p>
    <w:p w:rsidR="00662E0A" w:rsidRPr="00C35F5A" w:rsidRDefault="00304153" w:rsidP="00C35F5A">
      <w:pPr>
        <w:numPr>
          <w:ilvl w:val="0"/>
          <w:numId w:val="6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Книга учета депонентов (ф.0504048)</w:t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  <w:r w:rsidR="00662E0A" w:rsidRPr="00C35F5A">
        <w:rPr>
          <w:rFonts w:hAnsi="Times New Roman" w:cs="Times New Roman"/>
          <w:sz w:val="24"/>
          <w:szCs w:val="24"/>
          <w:lang w:val="ru-RU"/>
        </w:rPr>
        <w:tab/>
      </w:r>
    </w:p>
    <w:p w:rsidR="007D36D1" w:rsidRPr="00C35F5A" w:rsidRDefault="003620CE" w:rsidP="00F469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35F5A">
        <w:rPr>
          <w:rFonts w:hAnsi="Times New Roman" w:cs="Times New Roman"/>
          <w:sz w:val="24"/>
          <w:szCs w:val="24"/>
          <w:lang w:val="ru-RU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140529" w:rsidRPr="00F4692C" w:rsidRDefault="00F4692C" w:rsidP="00F469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4692C">
        <w:rPr>
          <w:rFonts w:hAnsi="Times New Roman" w:cs="Times New Roman"/>
          <w:sz w:val="24"/>
          <w:szCs w:val="24"/>
          <w:lang w:val="ru-RU"/>
        </w:rPr>
        <w:t>5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. При поступлении документов на иностранном языке построчный перевод таких документов на русский язык осуществляется </w:t>
      </w:r>
      <w:r w:rsidR="00A567A2" w:rsidRPr="00F4692C">
        <w:rPr>
          <w:rFonts w:hAnsi="Times New Roman" w:cs="Times New Roman"/>
          <w:sz w:val="24"/>
          <w:szCs w:val="24"/>
          <w:lang w:val="ru-RU"/>
        </w:rPr>
        <w:t>специализированными организациями при заключении Учреждением с ними договоров на предоставление услуг по переводу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. </w:t>
      </w:r>
      <w:r w:rsidR="00140529" w:rsidRPr="00F4692C">
        <w:rPr>
          <w:rFonts w:hAnsi="Times New Roman" w:cs="Times New Roman"/>
          <w:sz w:val="24"/>
          <w:szCs w:val="24"/>
          <w:lang w:val="ru-RU"/>
        </w:rPr>
        <w:t xml:space="preserve">   </w:t>
      </w:r>
    </w:p>
    <w:p w:rsidR="007D36D1" w:rsidRPr="00F4692C" w:rsidRDefault="00140529" w:rsidP="00F4692C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F4692C">
        <w:rPr>
          <w:rFonts w:hAnsi="Times New Roman" w:cs="Times New Roman"/>
          <w:sz w:val="24"/>
          <w:szCs w:val="24"/>
          <w:lang w:val="ru-RU"/>
        </w:rPr>
        <w:t xml:space="preserve">       </w:t>
      </w:r>
      <w:proofErr w:type="gramStart"/>
      <w:r w:rsidR="00B02D14" w:rsidRPr="00F4692C">
        <w:rPr>
          <w:rFonts w:hAnsi="Times New Roman" w:cs="Times New Roman"/>
          <w:sz w:val="24"/>
          <w:szCs w:val="24"/>
          <w:lang w:val="ru-RU"/>
        </w:rPr>
        <w:t>Перевод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B02D14" w:rsidRPr="00F4692C">
        <w:rPr>
          <w:rFonts w:hAnsi="Times New Roman" w:cs="Times New Roman"/>
          <w:sz w:val="24"/>
          <w:szCs w:val="24"/>
          <w:lang w:val="ru-RU"/>
        </w:rPr>
        <w:t xml:space="preserve"> первичного</w:t>
      </w:r>
      <w:proofErr w:type="gramEnd"/>
      <w:r w:rsidR="00B02D14" w:rsidRPr="00F4692C">
        <w:rPr>
          <w:rFonts w:hAnsi="Times New Roman" w:cs="Times New Roman"/>
          <w:sz w:val="24"/>
          <w:szCs w:val="24"/>
          <w:lang w:val="ru-RU"/>
        </w:rPr>
        <w:t xml:space="preserve"> (сводного) учетного документа оформляется на отдельном листе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,</w:t>
      </w:r>
      <w:r w:rsidR="00B02D14" w:rsidRPr="00F4692C">
        <w:rPr>
          <w:rFonts w:hAnsi="Times New Roman" w:cs="Times New Roman"/>
          <w:sz w:val="24"/>
          <w:szCs w:val="24"/>
          <w:lang w:val="ru-RU"/>
        </w:rPr>
        <w:t xml:space="preserve"> содержащим поочередно строку оригинала и строку перевода.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B02D14" w:rsidRPr="00F4692C">
        <w:rPr>
          <w:rFonts w:hAnsi="Times New Roman" w:cs="Times New Roman"/>
          <w:sz w:val="24"/>
          <w:szCs w:val="24"/>
          <w:lang w:val="ru-RU"/>
        </w:rPr>
        <w:t>Правильность перевода удостоверяется подписью переводчика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.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 Перевод денежных (финансовых) документов заверяется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lastRenderedPageBreak/>
        <w:t>нотариусом.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Если документы на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иностранном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языке составлены по типовой форме (идентичны по количеству граф, их названию, расшифровке работ и т.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д. и отличаются только суммой),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то в отношении их постоянных показателей достаточно</w:t>
      </w:r>
      <w:r w:rsidR="006A4D55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620CE" w:rsidRPr="00F4692C">
        <w:rPr>
          <w:rFonts w:hAnsi="Times New Roman" w:cs="Times New Roman"/>
          <w:sz w:val="24"/>
          <w:szCs w:val="24"/>
          <w:lang w:val="ru-RU"/>
        </w:rPr>
        <w:t>однократного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перевода</w:t>
      </w:r>
      <w:proofErr w:type="gramEnd"/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на русский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язык</w:t>
      </w:r>
      <w:r w:rsidR="00B02D14" w:rsidRPr="00F4692C">
        <w:rPr>
          <w:rFonts w:hAnsi="Times New Roman" w:cs="Times New Roman"/>
          <w:sz w:val="24"/>
          <w:szCs w:val="24"/>
          <w:lang w:val="ru-RU"/>
        </w:rPr>
        <w:t>.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Впоследствии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переводить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нужно только изменяющиеся показатели</w:t>
      </w:r>
      <w:r w:rsidR="00DC5392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данного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 xml:space="preserve">первичного </w:t>
      </w:r>
      <w:r w:rsidR="00B02D14" w:rsidRPr="00F4692C">
        <w:rPr>
          <w:rFonts w:hAnsi="Times New Roman" w:cs="Times New Roman"/>
          <w:sz w:val="24"/>
          <w:szCs w:val="24"/>
          <w:lang w:val="ru-RU"/>
        </w:rPr>
        <w:t xml:space="preserve">учетного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документа.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31 СГС «Концептуальные основы бухучета и отчетности».</w:t>
      </w:r>
    </w:p>
    <w:p w:rsidR="007D36D1" w:rsidRPr="00CC48F5" w:rsidRDefault="00C97D85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Формирование электронных регистров бухучета осуществляется в следующем порядке: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 в последний рабочий день месяца;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 на последний рабочий день года со сведениями о начисленной амортизации;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 в последний день года;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</w:t>
      </w:r>
      <w:r w:rsidR="001F3DB1" w:rsidRPr="001F3D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3DB1" w:rsidRPr="00CC48F5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, главная книга заполняются ежемесячно;</w:t>
      </w:r>
    </w:p>
    <w:p w:rsidR="007D36D1" w:rsidRPr="00CC48F5" w:rsidRDefault="003620CE" w:rsidP="007A66BB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 иное не установлено законодательством РФ.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7D36D1" w:rsidRPr="00574DB7" w:rsidRDefault="00DA534C" w:rsidP="007A66B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7</w:t>
      </w:r>
      <w:r w:rsidR="003620CE" w:rsidRPr="000364F1">
        <w:rPr>
          <w:rFonts w:hAnsi="Times New Roman" w:cs="Times New Roman"/>
          <w:sz w:val="24"/>
          <w:szCs w:val="24"/>
          <w:lang w:val="ru-RU"/>
        </w:rPr>
        <w:t>. Журнал операций расчетов по оплате труда, денежному довольствию и стипендиям (ф. 0504071) ведется раздельно по счетам</w:t>
      </w:r>
      <w:r w:rsidR="00574DB7">
        <w:rPr>
          <w:rFonts w:hAnsi="Times New Roman" w:cs="Times New Roman"/>
          <w:sz w:val="24"/>
          <w:szCs w:val="24"/>
          <w:lang w:val="ru-RU"/>
        </w:rPr>
        <w:t xml:space="preserve">, аналитический учет по счету </w:t>
      </w:r>
      <w:r w:rsidR="00574DB7" w:rsidRPr="00574DB7">
        <w:rPr>
          <w:rFonts w:ascii="Times New Roman" w:hAnsi="Times New Roman" w:cs="Times New Roman"/>
          <w:sz w:val="24"/>
          <w:szCs w:val="24"/>
          <w:lang w:val="ru-RU"/>
        </w:rPr>
        <w:t>030300000 «Расчеты по платежам в бюджеты»</w:t>
      </w:r>
      <w:r w:rsidR="00574DB7">
        <w:rPr>
          <w:rFonts w:ascii="Times New Roman" w:hAnsi="Times New Roman" w:cs="Times New Roman"/>
          <w:sz w:val="24"/>
          <w:szCs w:val="24"/>
          <w:lang w:val="ru-RU"/>
        </w:rPr>
        <w:t xml:space="preserve"> отражен в </w:t>
      </w:r>
      <w:proofErr w:type="spellStart"/>
      <w:r w:rsidR="00574DB7">
        <w:rPr>
          <w:rFonts w:ascii="Times New Roman" w:hAnsi="Times New Roman" w:cs="Times New Roman"/>
          <w:sz w:val="24"/>
          <w:szCs w:val="24"/>
          <w:lang w:val="ru-RU"/>
        </w:rPr>
        <w:t>многографной</w:t>
      </w:r>
      <w:proofErr w:type="spellEnd"/>
      <w:r w:rsidR="00574DB7">
        <w:rPr>
          <w:rFonts w:ascii="Times New Roman" w:hAnsi="Times New Roman" w:cs="Times New Roman"/>
          <w:sz w:val="24"/>
          <w:szCs w:val="24"/>
          <w:lang w:val="ru-RU"/>
        </w:rPr>
        <w:t xml:space="preserve"> карточке </w:t>
      </w:r>
      <w:r w:rsidR="00574DB7" w:rsidRPr="00574DB7">
        <w:rPr>
          <w:rStyle w:val="extendedtext-full"/>
          <w:lang w:val="ru-RU"/>
        </w:rPr>
        <w:t>(ф. 0504054)</w:t>
      </w:r>
      <w:r w:rsidR="003620CE" w:rsidRPr="00574DB7">
        <w:rPr>
          <w:rFonts w:hAnsi="Times New Roman" w:cs="Times New Roman"/>
          <w:sz w:val="24"/>
          <w:szCs w:val="24"/>
          <w:lang w:val="ru-RU"/>
        </w:rPr>
        <w:t>:</w:t>
      </w:r>
    </w:p>
    <w:p w:rsidR="007D36D1" w:rsidRPr="00CC48F5" w:rsidRDefault="003620CE" w:rsidP="007A66B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</w:p>
    <w:p w:rsidR="007D36D1" w:rsidRPr="00CC48F5" w:rsidRDefault="003620CE" w:rsidP="007A66B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</w:p>
    <w:p w:rsidR="007D36D1" w:rsidRPr="00CC48F5" w:rsidRDefault="003620CE" w:rsidP="007A66B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 персоналу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натуральной форме»;</w:t>
      </w:r>
    </w:p>
    <w:p w:rsidR="007D36D1" w:rsidRPr="00CC48F5" w:rsidRDefault="003620CE" w:rsidP="007A66B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Х.302.96 «Расчеты по иным выплатам текущего характера физическим лицам».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7D36D1" w:rsidRPr="00CC48F5" w:rsidRDefault="00DA534C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3620CE" w:rsidRPr="00B259C5">
        <w:rPr>
          <w:rFonts w:hAnsi="Times New Roman" w:cs="Times New Roman"/>
          <w:sz w:val="24"/>
          <w:szCs w:val="24"/>
          <w:lang w:val="ru-RU"/>
        </w:rPr>
        <w:t>приложению 11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По операциям, указанным в пункте 2 раздела </w:t>
      </w:r>
      <w:r w:rsidR="003620CE">
        <w:rPr>
          <w:rFonts w:hAnsi="Times New Roman" w:cs="Times New Roman"/>
          <w:color w:val="000000"/>
          <w:sz w:val="24"/>
          <w:szCs w:val="24"/>
        </w:rPr>
        <w:t>IV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журналы операций ведутся отдельно. Журналы операций подписываются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Заведующим отделом и главным специалистом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, составившим журнал операций.</w:t>
      </w:r>
    </w:p>
    <w:p w:rsidR="007D36D1" w:rsidRPr="00F4692C" w:rsidRDefault="00DA534C" w:rsidP="00F4692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4692C">
        <w:rPr>
          <w:rFonts w:hAnsi="Times New Roman" w:cs="Times New Roman"/>
          <w:sz w:val="24"/>
          <w:szCs w:val="24"/>
          <w:lang w:val="ru-RU"/>
        </w:rPr>
        <w:lastRenderedPageBreak/>
        <w:t>9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. Первичные и сводные учетные документы, бухгалтерские регистры составляются в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форме электронного документа, подписанного квалифицированной</w:t>
      </w:r>
      <w:r w:rsidR="00F3642A" w:rsidRPr="00F4692C">
        <w:rPr>
          <w:rFonts w:hAnsi="Times New Roman" w:cs="Times New Roman"/>
          <w:sz w:val="24"/>
          <w:szCs w:val="24"/>
          <w:lang w:val="ru-RU"/>
        </w:rPr>
        <w:t xml:space="preserve"> 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электронной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подписью. При отсутствии возможности составить документ, регистр в электронном виде,</w:t>
      </w:r>
      <w:r w:rsidR="003620CE" w:rsidRPr="00F4692C">
        <w:rPr>
          <w:rFonts w:hAnsi="Times New Roman" w:cs="Times New Roman"/>
          <w:sz w:val="24"/>
          <w:szCs w:val="24"/>
        </w:rPr>
        <w:t> </w:t>
      </w:r>
      <w:r w:rsidR="003620CE" w:rsidRPr="00F4692C">
        <w:rPr>
          <w:rFonts w:hAnsi="Times New Roman" w:cs="Times New Roman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7D36D1" w:rsidRPr="00E76C5E" w:rsidRDefault="003620CE" w:rsidP="007A66B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Список сотрудников, имеющих право подписи электронных документов и регистров</w:t>
      </w:r>
      <w:r w:rsidRPr="00E76C5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бухучета, утверждается отдельным приказом.</w:t>
      </w:r>
    </w:p>
    <w:p w:rsidR="007D36D1" w:rsidRPr="00E76C5E" w:rsidRDefault="003620CE" w:rsidP="007A66BB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Основание: часть 5 статьи 9 Закона от 06.12.2011 № 402-ФЗ, пункт 11 Инструкции к</w:t>
      </w:r>
      <w:r w:rsidRPr="00E76C5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Единому плану счетов № 157н, пункт 32 СГС «Концептуальные основы бухучета и отчетности»,</w:t>
      </w:r>
      <w:r w:rsidRPr="00E76C5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76C5E">
        <w:rPr>
          <w:rFonts w:hAnsi="Times New Roman" w:cs="Times New Roman"/>
          <w:color w:val="000000" w:themeColor="text1"/>
          <w:sz w:val="24"/>
          <w:szCs w:val="24"/>
          <w:lang w:val="ru-RU"/>
        </w:rPr>
        <w:t>Методические указания, утвержденные приказом Минфина от 30.03.2015 № 52н, статья 2 Закона от 06.04.2011 № 63-ФЗ.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DA534C" w:rsidRPr="000364F1">
        <w:rPr>
          <w:rFonts w:hAnsi="Times New Roman" w:cs="Times New Roman"/>
          <w:sz w:val="24"/>
          <w:szCs w:val="24"/>
          <w:lang w:val="ru-RU"/>
        </w:rPr>
        <w:t>0</w:t>
      </w:r>
      <w:r w:rsidRPr="000364F1">
        <w:rPr>
          <w:rFonts w:hAnsi="Times New Roman" w:cs="Times New Roman"/>
          <w:sz w:val="24"/>
          <w:szCs w:val="24"/>
          <w:lang w:val="ru-RU"/>
        </w:rPr>
        <w:t>.Электронные документы, подписанные квалифицированной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учета и движения электронных носителей. Журнал должен быть пронумерован,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прошнурован и скреплен печатью учреждения. Ведение и хранение журнала возлагается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приказом руководителя на ответственного сотрудника учреждения.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33 СГС «Концептуальные основы бухучета и отчетности», пункт 14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Инструкции к Единому плану счетов № 157н.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0364F1">
        <w:rPr>
          <w:rFonts w:hAnsi="Times New Roman" w:cs="Times New Roman"/>
          <w:sz w:val="24"/>
          <w:szCs w:val="24"/>
          <w:lang w:val="ru-RU"/>
        </w:rPr>
        <w:t>1</w:t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</w:t>
      </w:r>
      <w:r w:rsidR="005A493F" w:rsidRPr="000364F1">
        <w:rPr>
          <w:rFonts w:hAnsi="Times New Roman" w:cs="Times New Roman"/>
          <w:sz w:val="24"/>
          <w:szCs w:val="24"/>
          <w:lang w:val="ru-RU"/>
        </w:rPr>
        <w:t>М</w:t>
      </w:r>
      <w:r w:rsidRPr="000364F1">
        <w:rPr>
          <w:rFonts w:hAnsi="Times New Roman" w:cs="Times New Roman"/>
          <w:sz w:val="24"/>
          <w:szCs w:val="24"/>
          <w:lang w:val="ru-RU"/>
        </w:rPr>
        <w:t>А</w:t>
      </w:r>
      <w:r w:rsidR="00B776C2">
        <w:rPr>
          <w:rFonts w:hAnsi="Times New Roman" w:cs="Times New Roman"/>
          <w:sz w:val="24"/>
          <w:szCs w:val="24"/>
          <w:lang w:val="ru-RU"/>
        </w:rPr>
        <w:t>У</w:t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 "</w:t>
      </w:r>
      <w:r w:rsidR="00B776C2">
        <w:rPr>
          <w:rFonts w:hAnsi="Times New Roman" w:cs="Times New Roman"/>
          <w:sz w:val="24"/>
          <w:szCs w:val="24"/>
          <w:lang w:val="ru-RU"/>
        </w:rPr>
        <w:t>МЦНПР</w:t>
      </w:r>
      <w:r w:rsidRPr="000364F1">
        <w:rPr>
          <w:rFonts w:hAnsi="Times New Roman" w:cs="Times New Roman"/>
          <w:sz w:val="24"/>
          <w:szCs w:val="24"/>
          <w:lang w:val="ru-RU"/>
        </w:rPr>
        <w:t>"</w:t>
      </w:r>
      <w:r w:rsidR="0085178C" w:rsidRPr="000364F1">
        <w:rPr>
          <w:rFonts w:hAnsi="Times New Roman" w:cs="Times New Roman"/>
          <w:sz w:val="24"/>
          <w:szCs w:val="24"/>
          <w:lang w:val="ru-RU"/>
        </w:rPr>
        <w:t>»</w:t>
      </w:r>
      <w:r w:rsidRPr="000364F1">
        <w:rPr>
          <w:rFonts w:hAnsi="Times New Roman" w:cs="Times New Roman"/>
          <w:sz w:val="24"/>
          <w:szCs w:val="24"/>
          <w:lang w:val="ru-RU"/>
        </w:rPr>
        <w:t>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DC5392" w:rsidRPr="000364F1" w:rsidRDefault="003620CE" w:rsidP="000364F1">
      <w:pPr>
        <w:jc w:val="both"/>
        <w:rPr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0364F1">
        <w:rPr>
          <w:rFonts w:hAnsi="Times New Roman" w:cs="Times New Roman"/>
          <w:sz w:val="24"/>
          <w:szCs w:val="24"/>
          <w:lang w:val="ru-RU"/>
        </w:rPr>
        <w:t>2</w:t>
      </w:r>
      <w:r w:rsidRPr="000364F1">
        <w:rPr>
          <w:rFonts w:hAnsi="Times New Roman" w:cs="Times New Roman"/>
          <w:sz w:val="24"/>
          <w:szCs w:val="24"/>
          <w:lang w:val="ru-RU"/>
        </w:rPr>
        <w:t>. В деятельности учреждения используются следующие бланки строгой отчетности:</w:t>
      </w:r>
      <w:r w:rsidRPr="000364F1">
        <w:rPr>
          <w:lang w:val="ru-RU"/>
        </w:rPr>
        <w:br/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 – бланки трудовых книжек и вкладышей к ним</w:t>
      </w:r>
      <w:r w:rsidR="00DC5392" w:rsidRPr="000364F1">
        <w:rPr>
          <w:rFonts w:hAnsi="Times New Roman" w:cs="Times New Roman"/>
          <w:sz w:val="24"/>
          <w:szCs w:val="24"/>
          <w:lang w:val="ru-RU"/>
        </w:rPr>
        <w:t>.</w:t>
      </w:r>
      <w:r w:rsidR="00DC5392" w:rsidRPr="000364F1">
        <w:rPr>
          <w:lang w:val="ru-RU"/>
        </w:rPr>
        <w:t xml:space="preserve"> </w:t>
      </w:r>
    </w:p>
    <w:p w:rsidR="007D36D1" w:rsidRPr="000364F1" w:rsidRDefault="00DC5392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Списание израсходованных, а так же испорченных бланков строгой отчетности производится по Акту о списании бланков строгой отчетности (ф. 0504816). Аналитический учет по счету ведется по каждому виду бланков и местам их хранения в Книге по учету бланков строгой отчетности (форма 0504045).</w:t>
      </w:r>
      <w:r w:rsidR="003620CE" w:rsidRPr="000364F1">
        <w:rPr>
          <w:lang w:val="ru-RU"/>
        </w:rPr>
        <w:br/>
      </w:r>
      <w:r w:rsidR="003620CE" w:rsidRPr="000364F1">
        <w:rPr>
          <w:rFonts w:hAnsi="Times New Roman" w:cs="Times New Roman"/>
          <w:sz w:val="24"/>
          <w:szCs w:val="24"/>
          <w:lang w:val="ru-RU"/>
        </w:rPr>
        <w:t>Учет бланков ведется по стоимости их приобретения.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337 Инструкции к Единому плану счетов № 157н.</w:t>
      </w:r>
    </w:p>
    <w:p w:rsidR="007D36D1" w:rsidRPr="00A83195" w:rsidRDefault="003620CE" w:rsidP="000364F1">
      <w:p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</w:t>
      </w:r>
      <w:r w:rsidR="000364F1">
        <w:rPr>
          <w:rFonts w:hAnsi="Times New Roman" w:cs="Times New Roman"/>
          <w:sz w:val="24"/>
          <w:szCs w:val="24"/>
          <w:lang w:val="ru-RU"/>
        </w:rPr>
        <w:t>3</w:t>
      </w:r>
      <w:r w:rsidRPr="000364F1">
        <w:rPr>
          <w:rFonts w:hAnsi="Times New Roman" w:cs="Times New Roman"/>
          <w:sz w:val="24"/>
          <w:szCs w:val="24"/>
          <w:lang w:val="ru-RU"/>
        </w:rPr>
        <w:t xml:space="preserve">. Перечень должностей сотрудников, ответственных за учет, хранение и выдачу бланков строгой отчетности, приведен в </w:t>
      </w:r>
      <w:r w:rsidRPr="00A83195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5.</w:t>
      </w:r>
    </w:p>
    <w:p w:rsidR="007D36D1" w:rsidRDefault="00E76C5E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F5722">
        <w:rPr>
          <w:rFonts w:hAnsi="Times New Roman" w:cs="Times New Roman"/>
          <w:b/>
          <w:color w:val="000000"/>
          <w:sz w:val="24"/>
          <w:szCs w:val="24"/>
          <w:lang w:val="ru-RU"/>
        </w:rPr>
        <w:t>10</w:t>
      </w:r>
      <w:r w:rsidR="003620CE" w:rsidRPr="008F5722">
        <w:rPr>
          <w:rFonts w:hAnsi="Times New Roman" w:cs="Times New Roman"/>
          <w:b/>
          <w:color w:val="000000"/>
          <w:sz w:val="24"/>
          <w:szCs w:val="24"/>
          <w:lang w:val="ru-RU"/>
        </w:rPr>
        <w:t>. Особенности применения первичных документов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3308" w:rsidRDefault="00DA3308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Первичные учетные документы составляются на бумажном носителе.</w:t>
      </w:r>
    </w:p>
    <w:p w:rsidR="00DA3308" w:rsidRDefault="00DA3308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Первичные учетные документы принимаются к учету в электронном виде, в случае наличия у контрагента системы электронного документооборота, а в случае отсутствия документы предоставляются на бумажных носителях.</w:t>
      </w:r>
    </w:p>
    <w:p w:rsidR="003F4015" w:rsidRDefault="003F4015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Данные проверенных и принятых к учету первичных(сводных) документов систематизируются в хронологическом порядке (по датам совершения операций, дате принятия к учету первичного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документа) и (или) группируются по соответствующим счетам бухгалтерского учета накопительным способом с отражением в регистрах бухгалтерского учета.</w:t>
      </w:r>
    </w:p>
    <w:p w:rsidR="003F4015" w:rsidRPr="00CC48F5" w:rsidRDefault="003F4015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</w:t>
      </w:r>
      <w:r w:rsidR="00A567A2">
        <w:rPr>
          <w:rFonts w:hAnsi="Times New Roman" w:cs="Times New Roman"/>
          <w:color w:val="000000"/>
          <w:sz w:val="24"/>
          <w:szCs w:val="24"/>
          <w:lang w:val="ru-RU"/>
        </w:rPr>
        <w:t>, в котором (за который) они составлены.</w:t>
      </w:r>
    </w:p>
    <w:p w:rsidR="007D36D1" w:rsidRPr="00CF4C06" w:rsidRDefault="003620CE" w:rsidP="00C50126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1</w:t>
      </w:r>
      <w:r w:rsidR="00E76C5E" w:rsidRPr="00CF4C06">
        <w:rPr>
          <w:rFonts w:hAnsi="Times New Roman" w:cs="Times New Roman"/>
          <w:color w:val="FF0000"/>
          <w:sz w:val="24"/>
          <w:szCs w:val="24"/>
          <w:lang w:val="ru-RU"/>
        </w:rPr>
        <w:t>0</w:t>
      </w:r>
      <w:r w:rsidRPr="00CF4C06">
        <w:rPr>
          <w:rFonts w:hAnsi="Times New Roman" w:cs="Times New Roman"/>
          <w:color w:val="FF0000"/>
          <w:sz w:val="24"/>
          <w:szCs w:val="24"/>
          <w:lang w:val="ru-RU"/>
        </w:rPr>
        <w:t>.1. При приобретении и реализации основных средств, нематериальных и непроизведенных активов составляется Акт о приеме-передаче объектов нефинансовых активов (ф. 0504101).</w:t>
      </w:r>
    </w:p>
    <w:p w:rsidR="007D36D1" w:rsidRPr="00CC48F5" w:rsidRDefault="003620CE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76C5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7D36D1" w:rsidRPr="00CC48F5" w:rsidRDefault="003620CE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76C5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C50126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рабочего времени (ф. 0504421)</w:t>
      </w:r>
      <w:r w:rsidR="00C50126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заполняется сплошным порядком с регистрацией явок и неявок на рабочее место с использованием технических средств, в том числе программ по кадровому и бухгалтерскому учету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61"/>
        <w:gridCol w:w="566"/>
      </w:tblGrid>
      <w:tr w:rsidR="007D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D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выходные дни 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D3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ЗС</w:t>
            </w:r>
          </w:p>
        </w:tc>
      </w:tr>
      <w:tr w:rsidR="007D36D1" w:rsidRPr="00587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 в пути к месту вахты и</w:t>
            </w:r>
            <w:r w:rsidR="005874A8">
              <w:rPr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3620CE">
            <w:pPr>
              <w:rPr>
                <w:lang w:val="ru-RU"/>
              </w:rPr>
            </w:pPr>
            <w:r w:rsidRPr="00587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</w:t>
            </w:r>
          </w:p>
        </w:tc>
      </w:tr>
      <w:tr w:rsidR="007D36D1" w:rsidRPr="00587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CC48F5" w:rsidRDefault="003620CE">
            <w:pPr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3620CE">
            <w:pPr>
              <w:rPr>
                <w:lang w:val="ru-RU"/>
              </w:rPr>
            </w:pPr>
            <w:r w:rsidRPr="00587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</w:tr>
      <w:tr w:rsidR="007D36D1" w:rsidRPr="00587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3620CE">
            <w:pPr>
              <w:rPr>
                <w:lang w:val="ru-RU"/>
              </w:rPr>
            </w:pPr>
            <w:r w:rsidRPr="005874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5874A8" w:rsidRDefault="007D3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36D1" w:rsidRPr="00CC48F5" w:rsidRDefault="003620CE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«Выполнение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осударственных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обязанностей» – для случаев выполнения сотрудниками общественных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481E07" w:rsidRDefault="003620CE" w:rsidP="00C50126">
      <w:pPr>
        <w:jc w:val="both"/>
        <w:rPr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76C5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.4. Расчеты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заработной плате и другим выплатам оформляются</w:t>
      </w:r>
      <w:r w:rsidR="003B53CC" w:rsidRPr="003B53CC">
        <w:rPr>
          <w:lang w:val="ru-RU"/>
        </w:rPr>
        <w:t xml:space="preserve"> </w:t>
      </w:r>
      <w:r w:rsidR="003B53CC" w:rsidRPr="003B53CC">
        <w:rPr>
          <w:rFonts w:hAnsi="Times New Roman" w:cs="Times New Roman"/>
          <w:color w:val="000000"/>
          <w:sz w:val="24"/>
          <w:szCs w:val="24"/>
          <w:lang w:val="ru-RU"/>
        </w:rPr>
        <w:t>качестве первичных учетных документов, отражающих начисление заработной платы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в Расчетной ведомости (ф. 0504402) и Платежной ведомости (ф. 0504403).</w:t>
      </w:r>
      <w:r w:rsidR="00481E07" w:rsidRPr="00481E07">
        <w:rPr>
          <w:lang w:val="ru-RU"/>
        </w:rPr>
        <w:t xml:space="preserve"> </w:t>
      </w:r>
    </w:p>
    <w:p w:rsidR="00481E07" w:rsidRPr="00481E07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Расчеты по оплате труда производятся на основании трудовых договоров (контрактов) в соответствии с трудовым законодательством Российской Федерации, и отражают начисления в пользу работников, состоящих в списочном 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81E07" w:rsidRPr="00481E07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Удержания из заработной платы работников (в частности, НДФЛ, алименты, возмещения причиненного учреждению ущерба, взносы в профессиональные союзы, перечисления во вклады работников и т.п.) относятся на ту же подстатью КОСГУ, на которую отнесено начисление заработной платы.</w:t>
      </w:r>
    </w:p>
    <w:p w:rsidR="003B53CC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Начисление заработной платы производится на основании данных первичных документов по учету фактически отработанного работником времени. Таким документом является Табель учета использования рабочего времени (ф. 0504421). </w:t>
      </w:r>
    </w:p>
    <w:p w:rsidR="00481E07" w:rsidRPr="00481E07" w:rsidRDefault="00481E07" w:rsidP="00C501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расчете среднего заработка для определения сумм отпускной заработной платы, компенсации при увольнении и других случаях в соответствии с действующим законодательством применяется 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Записка-расчет об исчислении среднего заработка при предоставлении отпуска, увольнении и других случаях (ф. 0504425).</w:t>
      </w:r>
    </w:p>
    <w:p w:rsidR="00481E07" w:rsidRPr="00481E07" w:rsidRDefault="00481E07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регистрации справочных сведений о заработной плате работника учреждения применяется Карточка-справка (ф.0504417), </w:t>
      </w:r>
      <w:proofErr w:type="spellStart"/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электронно</w:t>
      </w:r>
      <w:proofErr w:type="spellEnd"/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224F" w:rsidRDefault="00481E07" w:rsidP="007C5902">
      <w:pPr>
        <w:jc w:val="both"/>
        <w:rPr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Суммы заработной платы за 1 и 2 половины месяца</w:t>
      </w:r>
      <w:r w:rsidR="00EC224F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выплаты по больничному листу за первые 3 дня нетрудоспособности (оплачиваются за счет работодателя), 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перечисляются на пластиковые карточки работников, открытые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отделениях банков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224F">
        <w:rPr>
          <w:rFonts w:hAnsi="Times New Roman" w:cs="Times New Roman"/>
          <w:color w:val="000000"/>
          <w:sz w:val="24"/>
          <w:szCs w:val="24"/>
          <w:lang w:val="ru-RU"/>
        </w:rPr>
        <w:t>ПАО «Сбербанк», ПАО ФК «Открытие», ПАО «ВТБ»</w:t>
      </w: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C224F" w:rsidRPr="00EC224F">
        <w:rPr>
          <w:lang w:val="ru-RU"/>
        </w:rPr>
        <w:t xml:space="preserve"> </w:t>
      </w:r>
    </w:p>
    <w:p w:rsidR="00481E07" w:rsidRPr="00481E07" w:rsidRDefault="00EC224F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573752">
        <w:rPr>
          <w:lang w:val="ru-RU"/>
        </w:rPr>
        <w:t xml:space="preserve"> </w:t>
      </w:r>
      <w:r>
        <w:rPr>
          <w:lang w:val="ru-RU"/>
        </w:rPr>
        <w:t xml:space="preserve">Суммы </w:t>
      </w:r>
      <w:r w:rsidRPr="00EC224F">
        <w:rPr>
          <w:rFonts w:hAnsi="Times New Roman" w:cs="Times New Roman"/>
          <w:color w:val="000000"/>
          <w:sz w:val="24"/>
          <w:szCs w:val="24"/>
          <w:lang w:val="ru-RU"/>
        </w:rPr>
        <w:t xml:space="preserve">выплат из средств ФСС (выплаты из средств ФСС производятся фондом социального </w:t>
      </w:r>
      <w:proofErr w:type="gramStart"/>
      <w:r w:rsidRPr="00EC224F">
        <w:rPr>
          <w:rFonts w:hAnsi="Times New Roman" w:cs="Times New Roman"/>
          <w:color w:val="000000"/>
          <w:sz w:val="24"/>
          <w:szCs w:val="24"/>
          <w:lang w:val="ru-RU"/>
        </w:rPr>
        <w:t xml:space="preserve">страхования,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224F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Постановлением № 294 после получения от застрахованного лица (его уполномоченным представителем) заявления и необходимых для назначения и выплаты соответствующего вида пособия страхователь не позднее 5 календарных дней со дня их представления направляет в территориальный орган Фонда сведения для назначения и выплаты соответствующего вида пособия (в виде электронного реестра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EC224F">
        <w:rPr>
          <w:lang w:val="ru-RU"/>
        </w:rPr>
        <w:t xml:space="preserve"> </w:t>
      </w:r>
      <w:r w:rsidRPr="00EC224F">
        <w:rPr>
          <w:rFonts w:hAnsi="Times New Roman" w:cs="Times New Roman"/>
          <w:color w:val="000000"/>
          <w:sz w:val="24"/>
          <w:szCs w:val="24"/>
          <w:lang w:val="ru-RU"/>
        </w:rPr>
        <w:t>Страхователю, представившему в территориальный орган Фонда документы или сведения не в полном объеме, территориальный орган Фонда в течение 5 рабочих дней со дня их получения направляет извещение о представлении недостающих сведений по форме, утверждаемой Фондом</w:t>
      </w:r>
      <w:r w:rsidR="005737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24F">
        <w:rPr>
          <w:rFonts w:hAnsi="Times New Roman" w:cs="Times New Roman"/>
          <w:color w:val="000000"/>
          <w:sz w:val="24"/>
          <w:szCs w:val="24"/>
          <w:lang w:val="ru-RU"/>
        </w:rPr>
        <w:t>Недостающие документы или сведения представляются страхователем в территориальный орган Фонда в течение 5 рабочих дней со дня получения извещения</w:t>
      </w:r>
      <w:r w:rsidR="005737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C224F">
        <w:rPr>
          <w:rFonts w:hAnsi="Times New Roman" w:cs="Times New Roman"/>
          <w:color w:val="000000"/>
          <w:sz w:val="24"/>
          <w:szCs w:val="24"/>
          <w:lang w:val="ru-RU"/>
        </w:rPr>
        <w:t>Выплата пособия по временной нетрудоспособности,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 застрахованному лицу осуществляется территориальным органом Фонда путем перечисления пособия на банковский счет застрахованного лица, указанный в заявлении в течение 10 календарных дней со дня получения заявления и документов или сведений, которые необходимы для назначения и выплаты соответствующего вида пособия.</w:t>
      </w:r>
    </w:p>
    <w:p w:rsidR="007D36D1" w:rsidRPr="00CC48F5" w:rsidRDefault="00481E07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1E07">
        <w:rPr>
          <w:rFonts w:hAnsi="Times New Roman" w:cs="Times New Roman"/>
          <w:color w:val="000000"/>
          <w:sz w:val="24"/>
          <w:szCs w:val="24"/>
          <w:lang w:val="ru-RU"/>
        </w:rPr>
        <w:t>Сверка расчетов проводится ежеквартально, перед сдачей отчетности во внебюджетные фонды и ежегодно с налоговой и внебюджетными фондами по состоянию на 1 января года, следующего за отчетным.</w:t>
      </w:r>
    </w:p>
    <w:p w:rsidR="007D36D1" w:rsidRPr="00CC48F5" w:rsidRDefault="003620CE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749B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.5. При временном переводе работников на удаленный режим работы обмен документами, которые оформляются в бумажном виде, разрешается осуществлять по электронной почте посредством скан-копий.</w:t>
      </w:r>
    </w:p>
    <w:p w:rsidR="007D36D1" w:rsidRPr="00CC48F5" w:rsidRDefault="003620CE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Скан-копия первичного документа изготавливается сотрудником, ответственным за факт хозяйственной жизни, в сроки, которые установлены графиком документооборота. Скан-копия направляется сотруднику, уполномоченному на согласование, в соответствии с графиком документооборота. Согласованием считается возврат электронного письма от получателя к отправителю со скан-копией подписанного документа.</w:t>
      </w:r>
    </w:p>
    <w:p w:rsidR="007D36D1" w:rsidRPr="00CC48F5" w:rsidRDefault="003620CE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После окончания режима удаленной работы первичные документы, оформленные посредством обмена скан-копий, распечатываются на бумажном носителе и подписываются собственноручной подписью ответственных лиц.</w:t>
      </w:r>
    </w:p>
    <w:p w:rsidR="007D36D1" w:rsidRDefault="008F5722" w:rsidP="007C5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E60B6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Сотрудник, ответственный за оформление расчетных листков, высылает </w:t>
      </w:r>
      <w:r w:rsidR="004E60B6">
        <w:rPr>
          <w:rFonts w:hAnsi="Times New Roman" w:cs="Times New Roman"/>
          <w:color w:val="000000"/>
          <w:sz w:val="24"/>
          <w:szCs w:val="24"/>
          <w:lang w:val="ru-RU"/>
        </w:rPr>
        <w:t>руководителю учреждения, руководитель выдает сотрудникам учреждения</w:t>
      </w:r>
      <w:r w:rsidR="004E60B6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выдачи зарплаты за вторую половину месяца.</w:t>
      </w:r>
      <w:r w:rsidR="004E6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Приложение 18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F5722" w:rsidRPr="008F5722" w:rsidRDefault="008F5722" w:rsidP="008F5722">
      <w:pPr>
        <w:rPr>
          <w:i/>
          <w:sz w:val="16"/>
          <w:szCs w:val="16"/>
          <w:lang w:val="ru-RU"/>
        </w:rPr>
      </w:pPr>
      <w:r>
        <w:rPr>
          <w:b/>
          <w:lang w:val="ru-RU"/>
        </w:rPr>
        <w:t xml:space="preserve">                             11.</w:t>
      </w:r>
      <w:r w:rsidRPr="008F5722">
        <w:rPr>
          <w:b/>
          <w:sz w:val="24"/>
          <w:lang w:val="ru-RU"/>
        </w:rPr>
        <w:t>Порядок визирования первичных документов</w:t>
      </w:r>
      <w:r w:rsidRPr="008F5722">
        <w:rPr>
          <w:b/>
          <w:lang w:val="ru-RU"/>
        </w:rPr>
        <w:t>.</w:t>
      </w:r>
    </w:p>
    <w:p w:rsidR="008F5722" w:rsidRPr="008F5722" w:rsidRDefault="008F5722" w:rsidP="008F5722">
      <w:pPr>
        <w:shd w:val="clear" w:color="auto" w:fill="FFFFFF"/>
        <w:spacing w:before="168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11.1. </w:t>
      </w:r>
      <w:r w:rsidRPr="008F5722">
        <w:rPr>
          <w:color w:val="000000"/>
          <w:sz w:val="24"/>
          <w:lang w:val="ru-RU"/>
        </w:rPr>
        <w:t xml:space="preserve">Без подписи руководителя денежные и расчетные документы, финансовые и кредитные обязательства считаются недействительными и не принимаются к исполнению.                                                                                                                                                </w:t>
      </w:r>
      <w:r>
        <w:rPr>
          <w:color w:val="000000"/>
          <w:sz w:val="24"/>
          <w:lang w:val="ru-RU"/>
        </w:rPr>
        <w:t>11.2.</w:t>
      </w:r>
      <w:r w:rsidRPr="008F5722">
        <w:rPr>
          <w:color w:val="000000"/>
          <w:sz w:val="24"/>
          <w:lang w:val="ru-RU"/>
        </w:rPr>
        <w:t xml:space="preserve"> Отделу по экономическому и бухгалтерскому взаимодействию с учреждениями культуры </w:t>
      </w:r>
      <w:r w:rsidRPr="008F5722">
        <w:rPr>
          <w:color w:val="000000"/>
          <w:sz w:val="24"/>
          <w:lang w:val="ru-RU"/>
        </w:rPr>
        <w:lastRenderedPageBreak/>
        <w:t>запрещено принимать к исполнению и оформлению документы по операциям, противоречащим законодательству и нарушающим договорную и финансовую дисциплину. О таких документах заведующий отделом письменно сообщает руководителю организации.</w:t>
      </w:r>
    </w:p>
    <w:p w:rsidR="008F5722" w:rsidRPr="008F5722" w:rsidRDefault="008F5722" w:rsidP="008F57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4"/>
          <w:lang w:val="ru-RU"/>
        </w:rPr>
        <w:t>11.3.</w:t>
      </w:r>
      <w:r w:rsidRPr="008F5722">
        <w:rPr>
          <w:color w:val="000000"/>
          <w:sz w:val="24"/>
          <w:lang w:val="ru-RU"/>
        </w:rPr>
        <w:t xml:space="preserve"> При возникновении разногласий между руководителем организации и отделом по экономическому и бухгалтерскому взаимодействию с учреждениями культуры по осуществлению отдельных хозяйственных операций,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</w:t>
      </w:r>
      <w:r w:rsidRPr="008F5722">
        <w:rPr>
          <w:color w:val="000000"/>
          <w:lang w:val="ru-RU"/>
        </w:rPr>
        <w:t>.</w:t>
      </w:r>
    </w:p>
    <w:p w:rsidR="007D36D1" w:rsidRPr="00CC48F5" w:rsidRDefault="003620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План счетов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ведется с использованием Рабочего плана счетов (приложение 6),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183н,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политика, оценочные значения и ошибки».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отражении в бухучете хозяйственных операций 1–18-е и 24–26-е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8"/>
        <w:gridCol w:w="7949"/>
      </w:tblGrid>
      <w:tr w:rsidR="007D36D1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 w:rsidP="00CC48F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 w:rsidR="00CC48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D36D1" w:rsidRPr="00BF30EA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4D55" w:rsidRDefault="003620CE" w:rsidP="00851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D36D1" w:rsidRPr="00CC48F5" w:rsidRDefault="0085178C" w:rsidP="00324E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24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24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620CE"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324E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="003620CE"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7D36D1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D36D1" w:rsidRPr="00CC48F5" w:rsidRDefault="003620CE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D36D1" w:rsidRPr="00CC48F5" w:rsidRDefault="007D36D1">
            <w:pPr>
              <w:rPr>
                <w:lang w:val="ru-RU"/>
              </w:rPr>
            </w:pPr>
          </w:p>
          <w:p w:rsidR="007D36D1" w:rsidRPr="00CC48F5" w:rsidRDefault="003620CE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D36D1" w:rsidRDefault="003620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7D36D1" w:rsidRPr="00BF30EA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D36D1" w:rsidRPr="00CC48F5" w:rsidRDefault="003620C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D36D1" w:rsidRDefault="003620CE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6D1" w:rsidRPr="00CC48F5" w:rsidRDefault="003620CE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</w:p>
        </w:tc>
      </w:tr>
      <w:tr w:rsidR="007D36D1" w:rsidRPr="00BF30EA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(деятельности):</w:t>
            </w:r>
          </w:p>
          <w:p w:rsidR="007D36D1" w:rsidRPr="00CC48F5" w:rsidRDefault="003620C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 w:rsid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D36D1" w:rsidRDefault="003620CE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6D1" w:rsidRPr="00CC48F5" w:rsidRDefault="003620CE" w:rsidP="00CC48F5">
            <w:pPr>
              <w:numPr>
                <w:ilvl w:val="0"/>
                <w:numId w:val="11"/>
              </w:numPr>
              <w:ind w:left="780" w:right="180"/>
              <w:contextualSpacing/>
              <w:rPr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D36D1" w:rsidRDefault="003620CE" w:rsidP="00CC48F5">
            <w:pPr>
              <w:numPr>
                <w:ilvl w:val="0"/>
                <w:numId w:val="11"/>
              </w:numPr>
              <w:ind w:left="780" w:right="180"/>
              <w:contextualSpacing/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 w:rsidRPr="00CC48F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D36D1" w:rsidRPr="00CC48F5" w:rsidRDefault="003620CE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– субсидии на цели осуществления капитальных вложений</w:t>
            </w:r>
          </w:p>
        </w:tc>
      </w:tr>
      <w:tr w:rsidR="007D36D1" w:rsidRPr="00BF30EA"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Default="003620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24–26</w:t>
            </w:r>
          </w:p>
        </w:tc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CC48F5" w:rsidRDefault="003620CE" w:rsidP="00CC48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коды КОСГУ в соответствии с Порядком применения КОСГУ,</w:t>
            </w:r>
            <w:r w:rsid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4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Минфина от 29.11.2017 № 209н</w:t>
            </w:r>
          </w:p>
        </w:tc>
      </w:tr>
    </w:tbl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21–21.2 Инструкции к Единому плану счетов № 157н, пункт 3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Инструкции № 183н.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Кроме забалансовых счетов, утвержденных в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157н,</w:t>
      </w:r>
      <w:r w:rsid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применяет дополнительные забалансовые счета, утвержденные в Рабочем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плане счетов (приложение 6).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«Концептуальные основы бухучета и отчетности».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Инструкцией № 162н.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7D36D1" w:rsidRPr="00CC48F5" w:rsidRDefault="003620C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Методика ведения бухгалтерского учета</w:t>
      </w:r>
    </w:p>
    <w:p w:rsidR="007D36D1" w:rsidRPr="00CC48F5" w:rsidRDefault="003620CE" w:rsidP="00B977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1.1. Бухучет ведется по первичным документам, которые проверены сотрудниками </w:t>
      </w:r>
      <w:r w:rsidR="007749BA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отдела по экономическому и бухгалтерскому взаимодействию с учреждениями </w:t>
      </w:r>
      <w:proofErr w:type="gramStart"/>
      <w:r w:rsidR="007749BA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культуры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положением о внутреннем финансовом контроле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7598">
        <w:rPr>
          <w:rFonts w:hAnsi="Times New Roman" w:cs="Times New Roman"/>
          <w:color w:val="000000" w:themeColor="text1"/>
          <w:sz w:val="24"/>
          <w:szCs w:val="24"/>
          <w:lang w:val="ru-RU"/>
        </w:rPr>
        <w:t>(приложение 14).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 «Концептуальные основы бухучета и отчетности».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величина оценочного показателя определяется профессиональным суждением </w:t>
      </w:r>
      <w:r w:rsidR="00F42D6B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7D36D1" w:rsidRPr="00CC48F5" w:rsidRDefault="003620CE" w:rsidP="007A66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средства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</w:t>
      </w:r>
      <w:r w:rsidR="00223CD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месяцев,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бесконтактные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термометры,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диспенсеры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антисептиков, </w:t>
      </w:r>
      <w:r w:rsidRPr="00775783">
        <w:rPr>
          <w:rFonts w:hAnsi="Times New Roman" w:cs="Times New Roman"/>
          <w:color w:val="FF0000"/>
          <w:sz w:val="24"/>
          <w:szCs w:val="24"/>
          <w:lang w:val="ru-RU"/>
        </w:rPr>
        <w:t xml:space="preserve"> инвентарь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Перечень объектов, которые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группе «Инвентарь производственный и хозяйственный», приведен в 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7D36D1" w:rsidRDefault="003620CE" w:rsidP="007A66B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7A66B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помещения: столы, стулья, стеллажи, шкафы,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полки;</w:t>
      </w:r>
    </w:p>
    <w:p w:rsidR="00544E8D" w:rsidRPr="00B9770E" w:rsidRDefault="003620CE" w:rsidP="007A66B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оборудование: системные блоки, мониторы,</w:t>
      </w:r>
      <w:r w:rsidRPr="00B9770E">
        <w:rPr>
          <w:rFonts w:hAnsi="Times New Roman" w:cs="Times New Roman"/>
          <w:color w:val="000000"/>
          <w:sz w:val="24"/>
          <w:szCs w:val="24"/>
        </w:rPr>
        <w:t> </w:t>
      </w: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компьютерные мыши, клавиатуры, принтеры, сканеры, колонки, акустические</w:t>
      </w:r>
      <w:r w:rsidRPr="00B9770E">
        <w:rPr>
          <w:rFonts w:hAnsi="Times New Roman" w:cs="Times New Roman"/>
          <w:color w:val="000000"/>
          <w:sz w:val="24"/>
          <w:szCs w:val="24"/>
        </w:rPr>
        <w:t> </w:t>
      </w: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системы, микрофоны, веб-камеры, устройства захвата видео, внешние ТВ-тюнеры,</w:t>
      </w:r>
      <w:r w:rsidRPr="00B9770E">
        <w:rPr>
          <w:rFonts w:hAnsi="Times New Roman" w:cs="Times New Roman"/>
          <w:color w:val="000000"/>
          <w:sz w:val="24"/>
          <w:szCs w:val="24"/>
        </w:rPr>
        <w:t> </w:t>
      </w:r>
      <w:r w:rsidRPr="00B9770E">
        <w:rPr>
          <w:rFonts w:hAnsi="Times New Roman" w:cs="Times New Roman"/>
          <w:color w:val="000000"/>
          <w:sz w:val="24"/>
          <w:szCs w:val="24"/>
          <w:lang w:val="ru-RU"/>
        </w:rPr>
        <w:t>внешние накопители на жестких дисках</w:t>
      </w:r>
    </w:p>
    <w:p w:rsidR="007D36D1" w:rsidRPr="00CC48F5" w:rsidRDefault="00544E8D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</w:t>
      </w:r>
      <w:r w:rsidR="0064233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000 руб. за один имущественный объект.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2.3. Уникальный инвентарный номер состоит из десяти знаков и присваивается в порядке:</w:t>
      </w:r>
    </w:p>
    <w:p w:rsidR="007D36D1" w:rsidRPr="00CC48F5" w:rsidRDefault="003620CE" w:rsidP="007A66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1-й 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</w:p>
    <w:p w:rsidR="007D36D1" w:rsidRPr="00CC48F5" w:rsidRDefault="003620CE" w:rsidP="007A66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2–4-й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код объекта учета синтетического счета в Плане счетов бухгалтерского учета (приложение 1 к приказу Минфина от 23.12.2010 № 183н);</w:t>
      </w:r>
    </w:p>
    <w:p w:rsidR="007D36D1" w:rsidRPr="00CC48F5" w:rsidRDefault="003620CE" w:rsidP="007A66B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5–6-й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код группы и вида синтетического счета Плана счетов бухгалтерского учета (приложение 1 к приказу Минфина от 23.12.2010 № 183н);</w:t>
      </w:r>
    </w:p>
    <w:p w:rsidR="007D36D1" w:rsidRPr="00CC48F5" w:rsidRDefault="003620CE" w:rsidP="007A66B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7–10-й 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порядковый номер нефинансового актива.</w:t>
      </w:r>
    </w:p>
    <w:p w:rsidR="007D36D1" w:rsidRPr="00CC48F5" w:rsidRDefault="003620CE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 счетов № 157н.</w:t>
      </w:r>
    </w:p>
    <w:p w:rsidR="007D36D1" w:rsidRDefault="003620CE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обозначается путем нанесения номера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инвентарный объект 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несмываемой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водостойким маркером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>) или на бумажной наклейке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В случае если объект является сложным (комплексом конструктивно-сочлененных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предметов), инвентарный номер обозначается на каждом составляющем элементе тем 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способом, что и на сложном объекте.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невозможности нанесения инвентарного номера на объекте основных средств,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объект.</w:t>
      </w:r>
    </w:p>
    <w:p w:rsidR="00B9770E" w:rsidRDefault="00693DA4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 Учреждения, за которым закреплено основное средство.</w:t>
      </w:r>
    </w:p>
    <w:p w:rsidR="00B9770E" w:rsidRDefault="00B9770E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Default="003620CE" w:rsidP="00B9770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D36D1" w:rsidRDefault="003620C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D36D1" w:rsidRDefault="003620C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D36D1" w:rsidRDefault="003620CE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7D36D1" w:rsidRPr="00B9770E" w:rsidRDefault="003620CE" w:rsidP="00BD72D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многолетние</w:t>
      </w:r>
      <w:proofErr w:type="spellEnd"/>
      <w:r w:rsidRPr="00B9770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насаждения</w:t>
      </w:r>
      <w:proofErr w:type="spellEnd"/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7D36D1" w:rsidRDefault="003620CE">
      <w:pPr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если стоимость ликвидируемых (разукомплектованных) частей не выделена в 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D36D1" w:rsidRDefault="003620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площади;</w:t>
      </w:r>
    </w:p>
    <w:p w:rsidR="007D36D1" w:rsidRDefault="003620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7D36D1" w:rsidRDefault="003620CE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7D36D1" w:rsidRPr="00CC48F5" w:rsidRDefault="003620CE" w:rsidP="00223CDA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</w:t>
      </w:r>
      <w:r w:rsidR="00223CD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активов.</w:t>
      </w:r>
    </w:p>
    <w:p w:rsidR="007D36D1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, реконструкций, в том числе с элементами реставраций, технических перевооружений</w:t>
      </w:r>
      <w:r w:rsidR="00693DA4">
        <w:rPr>
          <w:rFonts w:hAnsi="Times New Roman" w:cs="Times New Roman"/>
          <w:color w:val="000000"/>
          <w:sz w:val="24"/>
          <w:szCs w:val="24"/>
          <w:lang w:val="ru-RU"/>
        </w:rPr>
        <w:t>, частичной ликвидации</w:t>
      </w:r>
      <w:r w:rsidR="0003247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D36D1" w:rsidRDefault="003620CE" w:rsidP="007A66B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D36D1" w:rsidRPr="00544E8D" w:rsidRDefault="003620CE" w:rsidP="007A66B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 w:rsidR="00544E8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6D1" w:rsidRPr="00B9770E" w:rsidRDefault="00544E8D" w:rsidP="007A66B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 w:rsidRPr="00B9770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 w:rsidRPr="00B9770E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9770E"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7D36D1" w:rsidRPr="00CC48F5" w:rsidRDefault="009A7BDA" w:rsidP="007A66BB">
      <w:pPr>
        <w:numPr>
          <w:ilvl w:val="0"/>
          <w:numId w:val="1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100% при вводе в эксплуатацию </w:t>
      </w:r>
      <w:r w:rsidRP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– на стоимость объектов основных средств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10 000,00 до </w:t>
      </w:r>
      <w:r w:rsidRPr="009A7BD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 000,00</w:t>
      </w:r>
      <w:r w:rsidRP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 рублей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D36D1" w:rsidRDefault="003620CE" w:rsidP="007A66BB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линейным методом – на 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средств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 свыше 100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25AA">
        <w:rPr>
          <w:rFonts w:hAnsi="Times New Roman" w:cs="Times New Roman"/>
          <w:color w:val="000000"/>
          <w:sz w:val="24"/>
          <w:szCs w:val="24"/>
          <w:lang w:val="ru-RU"/>
        </w:rPr>
        <w:t>000,00</w:t>
      </w:r>
      <w:r w:rsidR="009A7BDA">
        <w:rPr>
          <w:rFonts w:hAnsi="Times New Roman" w:cs="Times New Roman"/>
          <w:color w:val="000000"/>
          <w:sz w:val="24"/>
          <w:szCs w:val="24"/>
          <w:lang w:val="ru-RU"/>
        </w:rPr>
        <w:t xml:space="preserve"> рублей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7BDA" w:rsidRDefault="009A7BDA" w:rsidP="007A66BB">
      <w:pPr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списывается при вводе в эксплуатацию </w:t>
      </w:r>
      <w:r w:rsidR="00C325AA" w:rsidRPr="00C325AA">
        <w:rPr>
          <w:rFonts w:hAnsi="Times New Roman" w:cs="Times New Roman"/>
          <w:color w:val="000000"/>
          <w:sz w:val="24"/>
          <w:szCs w:val="24"/>
          <w:lang w:val="ru-RU"/>
        </w:rPr>
        <w:t>– на стоимость объектов основных средств</w:t>
      </w:r>
      <w:r w:rsidR="00C325AA">
        <w:rPr>
          <w:rFonts w:hAnsi="Times New Roman" w:cs="Times New Roman"/>
          <w:color w:val="000000"/>
          <w:sz w:val="24"/>
          <w:szCs w:val="24"/>
          <w:lang w:val="ru-RU"/>
        </w:rPr>
        <w:t xml:space="preserve"> до 10 000,00 рублей включительно (кроме объектов библиотечного фонда и недвижимого имущества) числятся на счете 21 по балансовой стоимости введенного в эксплуатацию объекта.</w:t>
      </w:r>
    </w:p>
    <w:p w:rsidR="00C325AA" w:rsidRPr="00CC48F5" w:rsidRDefault="00FE2FAA" w:rsidP="007A66BB">
      <w:pPr>
        <w:numPr>
          <w:ilvl w:val="0"/>
          <w:numId w:val="1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E2FAA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основные средства группы «Транспортные средства», а также на компьютерное оборудование и сотовые телефоны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B9770E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2.9. В случаях</w:t>
      </w:r>
      <w:r w:rsidR="00FE2FA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03247E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 w:rsidR="00B977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310D">
        <w:rPr>
          <w:rFonts w:hAnsi="Times New Roman" w:cs="Times New Roman"/>
          <w:color w:val="000000"/>
          <w:sz w:val="24"/>
          <w:szCs w:val="24"/>
          <w:lang w:val="ru-RU"/>
        </w:rPr>
        <w:t>Переоценка основных средств проводится по решению Правительства РФ. Стоимость основного средства изменяется в случае проведения переоценки этого основного средства и отражения ее результатов в учете.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</w:t>
      </w:r>
      <w:r w:rsidR="003E310D">
        <w:rPr>
          <w:rFonts w:hAnsi="Times New Roman" w:cs="Times New Roman"/>
          <w:color w:val="000000"/>
          <w:sz w:val="24"/>
          <w:szCs w:val="24"/>
          <w:lang w:val="ru-RU"/>
        </w:rPr>
        <w:t>отражении результатов переоценки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</w:p>
    <w:p w:rsidR="007D36D1" w:rsidRPr="00CC48F5" w:rsidRDefault="0003247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7D36D1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Стандарта «Основные средства».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 комиссии по поступлению и выбытию активов установлен </w:t>
      </w:r>
      <w:r w:rsidRPr="00611740">
        <w:rPr>
          <w:rFonts w:hAnsi="Times New Roman" w:cs="Times New Roman"/>
          <w:color w:val="000000" w:themeColor="text1"/>
          <w:sz w:val="24"/>
          <w:szCs w:val="24"/>
          <w:lang w:val="ru-RU"/>
        </w:rPr>
        <w:t>в приложении</w:t>
      </w:r>
      <w:r w:rsidRPr="00FB5730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</w:p>
    <w:p w:rsidR="00541B32" w:rsidRDefault="00541B32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2.12.Арендованные объекты могут учитываться по инвентарным номерам арендодателя.</w:t>
      </w:r>
    </w:p>
    <w:p w:rsidR="00541B32" w:rsidRDefault="00541B32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2.13. При получении основных средств, 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>эксплуатировавшийся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иных организациях, инвентарные номера, присвоенные прежним балансодержателем, не сохраняются. Инвентарные номера выбывших с балансового учета инвентарных объектов основных средств вновь принятым к учету объектам не присваиваются</w:t>
      </w:r>
      <w:r w:rsidR="00E451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9770E" w:rsidRDefault="00E451AB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Безвозмездная передача объектов основных средств оформляется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Актом  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приеме-передачи объектов нефинансовых активов (ф.0504101).</w:t>
      </w:r>
    </w:p>
    <w:p w:rsidR="00E451AB" w:rsidRDefault="00E451AB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2.15. При приобретении основных средств оформляется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Акт  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приеме-переда</w:t>
      </w:r>
      <w:r w:rsidR="0061174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 объектов нефинансовых активов (ф.0504101).</w:t>
      </w:r>
    </w:p>
    <w:p w:rsidR="00541B32" w:rsidRPr="00CC48F5" w:rsidRDefault="00541B32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E451AB" w:rsidP="007A66B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выписки из протокола комиссии.</w:t>
      </w:r>
    </w:p>
    <w:p w:rsidR="00B9770E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2.17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000 руб. включительно, находящиеся в эксплуатации, учитываются на </w:t>
      </w:r>
      <w:proofErr w:type="spellStart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</w:t>
      </w:r>
      <w:r w:rsidR="00A34C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по балансовой стоимости.</w:t>
      </w:r>
      <w:r w:rsidR="003620CE" w:rsidRPr="00CC48F5">
        <w:rPr>
          <w:lang w:val="ru-RU"/>
        </w:rPr>
        <w:br/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Основание: пункт 39 СГС «Основные средства», пункт 373 Инструкции к Единому плану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счетов №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 по разным видам деятельности, сумма вложений, сформированных на счете КБК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 государственного (муниципального) задания».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2.19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доход деятельности, стоимость этого объекта переводится с кода вида деятельности «2»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на код вида деятельности «4». Одновременно переводится сумма начисленной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амортизации.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2.20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раздела </w:t>
      </w:r>
      <w:r w:rsidR="00EF741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2.21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7D36D1" w:rsidRPr="00CC48F5" w:rsidRDefault="00E451AB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2.22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Передача в пользование объектов, которые содержатся за счет учреждения, отражается как внутреннее перемещение. Учет таких объектов ведется на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дополнительном забалансовом счете 43П «Имущество, переданное в пользование, – не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объект аренды».</w:t>
      </w:r>
    </w:p>
    <w:p w:rsidR="007D36D1" w:rsidRPr="00CC48F5" w:rsidRDefault="003620CE" w:rsidP="00B977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Нематериальные активы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3.1. Начисление амортизации осуществляется следующим образом:</w:t>
      </w:r>
    </w:p>
    <w:p w:rsidR="007D36D1" w:rsidRPr="00CC48F5" w:rsidRDefault="003620CE" w:rsidP="007A66BB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методом уменьшаемого остатка с применением коэффициента</w:t>
      </w:r>
      <w:r w:rsidR="00A73F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нематериальные активы группы «Научные исследования (научно-исследовательские разработки)»;</w:t>
      </w:r>
    </w:p>
    <w:p w:rsidR="007D36D1" w:rsidRPr="00CC48F5" w:rsidRDefault="003620CE" w:rsidP="007A66BB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«Нематериальные активы».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3.2. Учреждение 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44 СГС «Нематериальные активы».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Материальные запасы</w:t>
      </w:r>
    </w:p>
    <w:p w:rsidR="007D36D1" w:rsidRPr="00CC48F5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</w:t>
      </w:r>
    </w:p>
    <w:p w:rsidR="00A73F60" w:rsidRDefault="003620CE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="00E451AB">
        <w:rPr>
          <w:rFonts w:hAnsi="Times New Roman" w:cs="Times New Roman"/>
          <w:color w:val="000000"/>
          <w:sz w:val="24"/>
          <w:szCs w:val="24"/>
          <w:lang w:val="ru-RU"/>
        </w:rPr>
        <w:t xml:space="preserve">Единицей бухгалтерского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учета материальных запасов </w:t>
      </w:r>
      <w:r w:rsidR="00E451A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номенклатурный номер (реестровая единица)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D36D1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36D1" w:rsidRPr="00CC48F5" w:rsidRDefault="003620CE" w:rsidP="00B4769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материальных запасов, характеристики которых совпадают,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: офисная бумага одного формата с одинаковым количеством листов в пачке, кнопки канцелярские с одинаковыми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7D36D1" w:rsidRDefault="003620CE" w:rsidP="00B4769C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материальные запасы с ограниченным сроком годности – продукты питания, медикаменты и др., а также товары для продажи.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запасов – партия.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Решение о применении единиц учета «однородная (реестровая) группа запасов» и «партия»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F55F2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своего профессионального суждения.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8 СГС «Запасы».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4.3. В целях аналитического (управленческого) учета незавершенное производство отражается на дополнительном счете Рабочего плана счетов 0.109.69.000 «Себестоимость незавершенного производства готовой продукции, работ, услуг».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12 СГС «Запасы».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4.4. Списание материальных запасов производится по средней фактической стоимости.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4.5. Товары, переданные в реализацию, отражаются по цене реализации с обособлением торговой наценки.</w:t>
      </w:r>
    </w:p>
    <w:p w:rsidR="007D36D1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 СГС «Запасы».</w:t>
      </w:r>
    </w:p>
    <w:p w:rsidR="001B1B3A" w:rsidRPr="001107EA" w:rsidRDefault="001B1B3A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.6. Нормы на расходы горюче-смазочных материалов (ГСМ) утверждаются приказом руководителя учреждения самостоятельно в виде отдельного документа на основании Методических рекомендаций №АМ-23-р.</w:t>
      </w:r>
    </w:p>
    <w:p w:rsidR="001B1B3A" w:rsidRPr="00CC48F5" w:rsidRDefault="001B1B3A" w:rsidP="001B1B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Ежегодно приказом руководителя утверждаются период применения зимней надбавки к нормам расхода ГСМ и ее величина. Период применения зимней надбавки к нормам расхода ГСМ соответствуют периоду, установленному в Методических рекомендациях №АМ-23-р.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proofErr w:type="gramStart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ГСМ</w:t>
      </w:r>
      <w:proofErr w:type="gramEnd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списываются на расходы по фактическому расходу на основании путевых листов, но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не выше норм, установленных приказом руководителя учреждения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F55F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атериальные запасы списываются по Акту о 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(ф. 0504230).</w:t>
      </w:r>
    </w:p>
    <w:p w:rsidR="007D36D1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материальных запасов за счет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полученных по разным видам деятельности, сумма вложений, сформированных на счете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КБК Х.106.00.000, переводится на код вида деятельности 4 «субсидии на выполнение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1B1B3A" w:rsidRPr="001107EA" w:rsidRDefault="001B1B3A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lastRenderedPageBreak/>
        <w:t>4.10. Учет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на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забалансовом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счете 09 «Запасные части к транспортным средствам,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выданные взамен изношенных» ведется в условной оценке 1 руб. за 1 шт. Учету подлежат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запасные части и другие комплектующие, которые могут быть использованы на других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автомобилях (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нетипизированные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запчасти и комплектующие), такие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как:</w:t>
      </w:r>
    </w:p>
    <w:p w:rsidR="001B1B3A" w:rsidRPr="001107EA" w:rsidRDefault="001B1B3A" w:rsidP="001B1B3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автомобильные шины – четыре единицы на один легковой автомобиль;</w:t>
      </w:r>
    </w:p>
    <w:p w:rsidR="001B1B3A" w:rsidRPr="001107EA" w:rsidRDefault="001B1B3A" w:rsidP="001B1B3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колесные диски – четыре единицы на один легковой автомобиль;</w:t>
      </w:r>
    </w:p>
    <w:p w:rsidR="001B1B3A" w:rsidRPr="001107EA" w:rsidRDefault="001B1B3A" w:rsidP="001B1B3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аккумуляторы – одна единица на один автомобиль;</w:t>
      </w:r>
    </w:p>
    <w:p w:rsidR="001B1B3A" w:rsidRPr="001107EA" w:rsidRDefault="001B1B3A" w:rsidP="001B1B3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наборы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автоинструмента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 xml:space="preserve"> – одна единица на один автомобиль;</w:t>
      </w:r>
    </w:p>
    <w:p w:rsidR="001B1B3A" w:rsidRPr="001107EA" w:rsidRDefault="001B1B3A" w:rsidP="001B1B3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аптечки – одна единица на один автомобиль;</w:t>
      </w:r>
    </w:p>
    <w:p w:rsidR="001B1B3A" w:rsidRPr="001107EA" w:rsidRDefault="001B1B3A" w:rsidP="001B1B3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огнетушители– одна единица на один автомобиль</w:t>
      </w:r>
    </w:p>
    <w:p w:rsidR="001B1B3A" w:rsidRDefault="001B1B3A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Аналитический учет по счету ведется в разрезе автомобилей и материально</w:t>
      </w:r>
      <w:r w:rsidRPr="001107EA">
        <w:rPr>
          <w:rFonts w:hAnsi="Times New Roman" w:cs="Times New Roman"/>
          <w:color w:val="FF0000"/>
          <w:sz w:val="24"/>
          <w:szCs w:val="24"/>
        </w:rPr>
        <w:t> 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ответственных лиц.</w:t>
      </w:r>
    </w:p>
    <w:p w:rsidR="001B1B3A" w:rsidRPr="001107EA" w:rsidRDefault="001B1B3A" w:rsidP="001B1B3A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Внутреннее перемещение по счету отражается:</w:t>
      </w:r>
    </w:p>
    <w:p w:rsidR="001B1B3A" w:rsidRPr="001107EA" w:rsidRDefault="001B1B3A" w:rsidP="001B1B3A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передаче на другой автомобиль;</w:t>
      </w:r>
    </w:p>
    <w:p w:rsidR="001B1B3A" w:rsidRPr="001107EA" w:rsidRDefault="001B1B3A" w:rsidP="001B1B3A">
      <w:pPr>
        <w:numPr>
          <w:ilvl w:val="0"/>
          <w:numId w:val="21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1B1B3A" w:rsidRPr="001107EA" w:rsidRDefault="001B1B3A" w:rsidP="001B1B3A">
      <w:pPr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Выбытие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со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счета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 xml:space="preserve"> 09 </w:t>
      </w:r>
      <w:proofErr w:type="spellStart"/>
      <w:r w:rsidRPr="001107EA">
        <w:rPr>
          <w:rFonts w:hAnsi="Times New Roman" w:cs="Times New Roman"/>
          <w:color w:val="FF0000"/>
          <w:sz w:val="24"/>
          <w:szCs w:val="24"/>
        </w:rPr>
        <w:t>отражается</w:t>
      </w:r>
      <w:proofErr w:type="spellEnd"/>
      <w:r w:rsidRPr="001107EA">
        <w:rPr>
          <w:rFonts w:hAnsi="Times New Roman" w:cs="Times New Roman"/>
          <w:color w:val="FF0000"/>
          <w:sz w:val="24"/>
          <w:szCs w:val="24"/>
        </w:rPr>
        <w:t>:</w:t>
      </w:r>
    </w:p>
    <w:p w:rsidR="001B1B3A" w:rsidRPr="001107EA" w:rsidRDefault="001B1B3A" w:rsidP="001B1B3A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1B1B3A" w:rsidRPr="001107EA" w:rsidRDefault="001B1B3A" w:rsidP="001B1B3A">
      <w:pPr>
        <w:numPr>
          <w:ilvl w:val="0"/>
          <w:numId w:val="22"/>
        </w:numPr>
        <w:ind w:left="780" w:right="180"/>
        <w:rPr>
          <w:rFonts w:hAnsi="Times New Roman" w:cs="Times New Roman"/>
          <w:color w:val="FF0000"/>
          <w:sz w:val="24"/>
          <w:szCs w:val="24"/>
          <w:lang w:val="ru-RU"/>
        </w:rPr>
      </w:pP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7D36D1" w:rsidRPr="00CC48F5" w:rsidRDefault="003620CE" w:rsidP="00B648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основных средств или иного имущества определяется исходя из следующих факторов:</w:t>
      </w:r>
    </w:p>
    <w:p w:rsidR="007D36D1" w:rsidRPr="00CC48F5" w:rsidRDefault="003620CE" w:rsidP="00B4769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оценочной стоимости на дату принятия к бухгалтерскому учету, рассчитанной методом рыночных цен;</w:t>
      </w:r>
    </w:p>
    <w:p w:rsidR="007D36D1" w:rsidRPr="00CC48F5" w:rsidRDefault="003620CE" w:rsidP="00B4769C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их в состояние, пригодное для использования.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Приобретенные, но находящиеся в пути запасы признаются в бухгалтерском учете в оценке, предусмотренной государственным контрактом (договором). Если учреждение понесло затраты, перечисленные в пункте 102 Инструкции к Единому плану счетов № 157н, стоимость запасов увеличивается на сумму данных затрат в день поступления запасов в учреждение. Отклонения фактической стоимости материальных запасов от учетной цены отдельно в учете не отражаются.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18 СГС «Запасы».</w:t>
      </w:r>
    </w:p>
    <w:p w:rsidR="007D36D1" w:rsidRPr="00CC48F5" w:rsidRDefault="003F55F2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«Запасы».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1B1B3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Стоимость безвозмездно полученных нефинансовых активов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5.1. Данные о справедливой стоимости безвозмездно полученных нефинансовых активов</w:t>
      </w:r>
      <w:r w:rsidR="00D863C7">
        <w:rPr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должны быть подтверждены документально:</w:t>
      </w:r>
    </w:p>
    <w:p w:rsidR="007D36D1" w:rsidRPr="00CC48F5" w:rsidRDefault="003620CE" w:rsidP="00B4769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справками (другими подтверждающими документами) Росстата;</w:t>
      </w:r>
    </w:p>
    <w:p w:rsidR="007D36D1" w:rsidRDefault="003620CE" w:rsidP="00B4769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прайс-листами заводов-изготовителей;</w:t>
      </w:r>
    </w:p>
    <w:p w:rsidR="007D36D1" w:rsidRPr="00CC48F5" w:rsidRDefault="003620CE" w:rsidP="00B4769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7D36D1" w:rsidRPr="00CC48F5" w:rsidRDefault="003620CE" w:rsidP="00B4769C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случаях невозможности документального подтверждения стоимость определяется экспертным путем.</w:t>
      </w:r>
    </w:p>
    <w:p w:rsidR="007D36D1" w:rsidRPr="00BA7A9B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BA7A9B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Затраты на выполнение работ, оказание услуг</w:t>
      </w:r>
    </w:p>
    <w:p w:rsidR="007D36D1" w:rsidRPr="00BA7A9B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6.1. Учет расходов по формированию себестоимости ведется раздельно по группам видов</w:t>
      </w:r>
      <w:r w:rsidRPr="00BA7A9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услуг:</w:t>
      </w:r>
    </w:p>
    <w:p w:rsidR="007D36D1" w:rsidRPr="00BA7A9B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А) в рамках выполнения государственного задания: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noProof/>
          <w:sz w:val="24"/>
          <w:lang w:val="ru-RU"/>
        </w:rPr>
        <w:t xml:space="preserve"> </w:t>
      </w:r>
      <w:r w:rsidRPr="001B1B3A">
        <w:rPr>
          <w:sz w:val="24"/>
          <w:lang w:val="ru-RU"/>
        </w:rPr>
        <w:t>Организация и проведение теоретических и прикладных исследований по проблемам традиционной культуры в области народных художественных промыслов и ремесел, обрядовой культуры коренных малочисленных народов Севера.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 xml:space="preserve">Организация традиционных национальных праздников, мероприятий. 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>Создание централизованного информационного банка данных по народным промыслам и ремеслам, а также других информационных ресурсов.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napToGrid w:val="0"/>
          <w:sz w:val="24"/>
          <w:lang w:val="ru-RU"/>
        </w:rPr>
      </w:pPr>
      <w:r w:rsidRPr="001B1B3A">
        <w:rPr>
          <w:snapToGrid w:val="0"/>
          <w:sz w:val="24"/>
          <w:lang w:val="ru-RU"/>
        </w:rPr>
        <w:t xml:space="preserve">Научное комплектование и описание музейных фондов. 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napToGrid w:val="0"/>
          <w:sz w:val="24"/>
          <w:lang w:val="ru-RU"/>
        </w:rPr>
      </w:pPr>
      <w:r w:rsidRPr="001B1B3A">
        <w:rPr>
          <w:snapToGrid w:val="0"/>
          <w:sz w:val="24"/>
          <w:lang w:val="ru-RU"/>
        </w:rPr>
        <w:t>Изучение и систематизация предметов фондов хранения, формирование электронной базы данных в соответствии с профилем Учреждения.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 xml:space="preserve"> Экспозиционно-выставочная деятельность, организация выездных выставок.</w:t>
      </w:r>
    </w:p>
    <w:p w:rsidR="001B1B3A" w:rsidRPr="001B1B3A" w:rsidRDefault="001B1B3A" w:rsidP="001B1B3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5"/>
          <w:sz w:val="24"/>
          <w:lang w:val="ru-RU"/>
        </w:rPr>
      </w:pPr>
      <w:r w:rsidRPr="001B1B3A">
        <w:rPr>
          <w:sz w:val="24"/>
          <w:lang w:val="ru-RU"/>
        </w:rPr>
        <w:t xml:space="preserve">Разработка и реализация научно-исследовательских и </w:t>
      </w:r>
      <w:r w:rsidRPr="001B1B3A">
        <w:rPr>
          <w:noProof/>
          <w:sz w:val="24"/>
          <w:lang w:val="ru-RU"/>
        </w:rPr>
        <w:t>культурно-</w:t>
      </w:r>
      <w:r w:rsidRPr="001B1B3A">
        <w:rPr>
          <w:noProof/>
          <w:sz w:val="24"/>
          <w:lang w:val="ru-RU"/>
        </w:rPr>
        <w:softHyphen/>
        <w:t xml:space="preserve"> просветительских </w:t>
      </w:r>
      <w:r w:rsidRPr="001B1B3A">
        <w:rPr>
          <w:sz w:val="24"/>
          <w:lang w:val="ru-RU"/>
        </w:rPr>
        <w:t>проектов и программ, направленных на сохранение, возрождение и развитие народных художественных промыслов и ремесел, декоративно-прикладного искусства</w:t>
      </w:r>
      <w:r w:rsidRPr="001B1B3A">
        <w:rPr>
          <w:spacing w:val="-5"/>
          <w:sz w:val="24"/>
          <w:lang w:val="ru-RU"/>
        </w:rPr>
        <w:t xml:space="preserve"> и дизайна.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2"/>
          <w:sz w:val="24"/>
          <w:lang w:val="ru-RU"/>
        </w:rPr>
      </w:pPr>
      <w:r w:rsidRPr="001B1B3A">
        <w:rPr>
          <w:spacing w:val="1"/>
          <w:sz w:val="24"/>
          <w:lang w:val="ru-RU"/>
        </w:rPr>
        <w:t xml:space="preserve">Осуществление </w:t>
      </w:r>
      <w:r w:rsidRPr="001B1B3A">
        <w:rPr>
          <w:spacing w:val="4"/>
          <w:sz w:val="24"/>
          <w:lang w:val="ru-RU"/>
        </w:rPr>
        <w:t xml:space="preserve">научно-методической </w:t>
      </w:r>
      <w:r w:rsidRPr="001B1B3A">
        <w:rPr>
          <w:spacing w:val="2"/>
          <w:sz w:val="24"/>
          <w:lang w:val="ru-RU"/>
        </w:rPr>
        <w:t xml:space="preserve">работы </w:t>
      </w:r>
      <w:r w:rsidRPr="001B1B3A">
        <w:rPr>
          <w:spacing w:val="1"/>
          <w:sz w:val="24"/>
          <w:lang w:val="ru-RU"/>
        </w:rPr>
        <w:t xml:space="preserve">(семинары, </w:t>
      </w:r>
      <w:r w:rsidRPr="001B1B3A">
        <w:rPr>
          <w:spacing w:val="-1"/>
          <w:sz w:val="24"/>
          <w:lang w:val="ru-RU"/>
        </w:rPr>
        <w:t xml:space="preserve">творческие лаборатории, </w:t>
      </w:r>
      <w:r w:rsidRPr="001B1B3A">
        <w:rPr>
          <w:spacing w:val="3"/>
          <w:sz w:val="24"/>
          <w:lang w:val="ru-RU"/>
        </w:rPr>
        <w:t xml:space="preserve">научно-методические </w:t>
      </w:r>
      <w:r w:rsidRPr="001B1B3A">
        <w:rPr>
          <w:sz w:val="24"/>
          <w:lang w:val="ru-RU"/>
        </w:rPr>
        <w:t xml:space="preserve">совещания, </w:t>
      </w:r>
      <w:r w:rsidRPr="001B1B3A">
        <w:rPr>
          <w:spacing w:val="3"/>
          <w:sz w:val="24"/>
          <w:lang w:val="ru-RU"/>
        </w:rPr>
        <w:t xml:space="preserve">лекции, </w:t>
      </w:r>
      <w:r w:rsidRPr="001B1B3A">
        <w:rPr>
          <w:spacing w:val="2"/>
          <w:sz w:val="24"/>
          <w:lang w:val="ru-RU"/>
        </w:rPr>
        <w:t xml:space="preserve">конференции и др.), </w:t>
      </w:r>
      <w:r w:rsidRPr="001B1B3A">
        <w:rPr>
          <w:spacing w:val="8"/>
          <w:sz w:val="24"/>
          <w:lang w:val="ru-RU"/>
        </w:rPr>
        <w:t xml:space="preserve">в том числе оказание </w:t>
      </w:r>
      <w:r w:rsidRPr="001B1B3A">
        <w:rPr>
          <w:spacing w:val="2"/>
          <w:sz w:val="24"/>
          <w:lang w:val="ru-RU"/>
        </w:rPr>
        <w:t xml:space="preserve">организационно-методической </w:t>
      </w:r>
      <w:r w:rsidRPr="001B1B3A">
        <w:rPr>
          <w:spacing w:val="8"/>
          <w:sz w:val="24"/>
          <w:lang w:val="ru-RU"/>
        </w:rPr>
        <w:t xml:space="preserve">и </w:t>
      </w:r>
      <w:r w:rsidRPr="001B1B3A">
        <w:rPr>
          <w:spacing w:val="-2"/>
          <w:sz w:val="24"/>
          <w:lang w:val="ru-RU"/>
        </w:rPr>
        <w:t>практической помощи организациям в сфере культуры.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 xml:space="preserve">Подготовка и переподготовка, стажировка, повышение квалификации специалистов, народных мастеров и умельцев самостоятельно Учреждением или совместно с существующими институтами и их структурами. 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>Разработка и обеспечение методическими материалами, пособиями, рекомендациями по прикладному творчеству, работе учреждений и отдельных народных мастеров и умельцев.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z w:val="24"/>
          <w:lang w:val="ru-RU"/>
        </w:rPr>
        <w:t>Организация и проведение семинаров и конференций, смотров                  и конкурсов, выставок и фестивалей, посвященных вопросам ремесел, прикладного творчества.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lang w:val="ru-RU"/>
        </w:rPr>
      </w:pPr>
      <w:r w:rsidRPr="001B1B3A">
        <w:rPr>
          <w:spacing w:val="5"/>
          <w:sz w:val="24"/>
          <w:lang w:val="ru-RU"/>
        </w:rPr>
        <w:t xml:space="preserve">Разработка и содействие выпуску каталогов, альбомов, буклетов, </w:t>
      </w:r>
      <w:r w:rsidRPr="001B1B3A">
        <w:rPr>
          <w:spacing w:val="3"/>
          <w:sz w:val="24"/>
          <w:lang w:val="ru-RU"/>
        </w:rPr>
        <w:t xml:space="preserve">плакатов, афиш, </w:t>
      </w:r>
      <w:r w:rsidRPr="001B1B3A">
        <w:rPr>
          <w:sz w:val="24"/>
          <w:lang w:val="ru-RU"/>
        </w:rPr>
        <w:t xml:space="preserve">проспектов и других рекламно-информационных материалов в области развития народных промыслов и ремесел, в том числе </w:t>
      </w:r>
      <w:proofErr w:type="spellStart"/>
      <w:r w:rsidRPr="001B1B3A">
        <w:rPr>
          <w:sz w:val="24"/>
          <w:lang w:val="ru-RU"/>
        </w:rPr>
        <w:t>медиапродуктов</w:t>
      </w:r>
      <w:proofErr w:type="spellEnd"/>
      <w:r w:rsidRPr="001B1B3A">
        <w:rPr>
          <w:sz w:val="24"/>
          <w:lang w:val="ru-RU"/>
        </w:rPr>
        <w:t>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-4"/>
          <w:sz w:val="24"/>
          <w:lang w:val="ru-RU"/>
        </w:rPr>
      </w:pPr>
      <w:r w:rsidRPr="001B1B3A">
        <w:rPr>
          <w:spacing w:val="-4"/>
          <w:sz w:val="24"/>
          <w:lang w:val="ru-RU"/>
        </w:rPr>
        <w:t>Предоставление информационных и консультативных услуг.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2"/>
          <w:sz w:val="24"/>
          <w:lang w:val="ru-RU"/>
        </w:rPr>
      </w:pPr>
      <w:r w:rsidRPr="001B1B3A">
        <w:rPr>
          <w:spacing w:val="2"/>
          <w:sz w:val="24"/>
          <w:lang w:val="ru-RU"/>
        </w:rPr>
        <w:t xml:space="preserve">Осуществление взаимодействия с зарубежными и отечественными </w:t>
      </w:r>
      <w:r w:rsidRPr="001B1B3A">
        <w:rPr>
          <w:sz w:val="24"/>
          <w:lang w:val="ru-RU"/>
        </w:rPr>
        <w:t>партнерами в сфере культуры</w:t>
      </w:r>
      <w:r w:rsidRPr="001B1B3A">
        <w:rPr>
          <w:spacing w:val="2"/>
          <w:sz w:val="24"/>
          <w:lang w:val="ru-RU"/>
        </w:rPr>
        <w:t xml:space="preserve">, </w:t>
      </w:r>
      <w:r w:rsidRPr="001B1B3A">
        <w:rPr>
          <w:sz w:val="24"/>
          <w:lang w:val="ru-RU"/>
        </w:rPr>
        <w:t xml:space="preserve">в том числе обмен делегациями по вопросам </w:t>
      </w:r>
      <w:r w:rsidRPr="001B1B3A">
        <w:rPr>
          <w:spacing w:val="4"/>
          <w:sz w:val="24"/>
          <w:lang w:val="ru-RU"/>
        </w:rPr>
        <w:t xml:space="preserve">народных </w:t>
      </w:r>
      <w:r w:rsidRPr="001B1B3A">
        <w:rPr>
          <w:spacing w:val="2"/>
          <w:sz w:val="24"/>
          <w:lang w:val="ru-RU"/>
        </w:rPr>
        <w:t xml:space="preserve">художественных промыслов и ремесел, </w:t>
      </w:r>
      <w:r w:rsidRPr="001B1B3A">
        <w:rPr>
          <w:spacing w:val="4"/>
          <w:sz w:val="24"/>
          <w:lang w:val="ru-RU"/>
        </w:rPr>
        <w:t>декоративно-</w:t>
      </w:r>
      <w:proofErr w:type="spellStart"/>
      <w:r w:rsidRPr="001B1B3A">
        <w:rPr>
          <w:spacing w:val="4"/>
          <w:sz w:val="24"/>
          <w:lang w:val="ru-RU"/>
        </w:rPr>
        <w:t>прикладног</w:t>
      </w:r>
      <w:proofErr w:type="spellEnd"/>
      <w:r w:rsidRPr="001B1B3A">
        <w:rPr>
          <w:spacing w:val="4"/>
          <w:sz w:val="24"/>
        </w:rPr>
        <w:t>o</w:t>
      </w:r>
      <w:r w:rsidRPr="001B1B3A">
        <w:rPr>
          <w:spacing w:val="4"/>
          <w:sz w:val="24"/>
          <w:lang w:val="ru-RU"/>
        </w:rPr>
        <w:t xml:space="preserve"> </w:t>
      </w:r>
      <w:r w:rsidRPr="001B1B3A">
        <w:rPr>
          <w:spacing w:val="2"/>
          <w:sz w:val="24"/>
          <w:lang w:val="ru-RU"/>
        </w:rPr>
        <w:t>искусства и дизайна.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2"/>
          <w:sz w:val="24"/>
          <w:lang w:val="ru-RU"/>
        </w:rPr>
      </w:pPr>
      <w:r w:rsidRPr="001B1B3A">
        <w:rPr>
          <w:spacing w:val="2"/>
          <w:sz w:val="24"/>
          <w:lang w:val="ru-RU"/>
        </w:rPr>
        <w:t>Изготовление изделий, произведений народных, художественных промыслов и ремесел.</w:t>
      </w:r>
    </w:p>
    <w:p w:rsidR="001B1B3A" w:rsidRPr="001B1B3A" w:rsidRDefault="001B1B3A" w:rsidP="001B1B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pacing w:val="2"/>
          <w:sz w:val="24"/>
          <w:lang w:val="ru-RU"/>
        </w:rPr>
      </w:pPr>
      <w:r w:rsidRPr="001B1B3A">
        <w:rPr>
          <w:spacing w:val="2"/>
          <w:sz w:val="24"/>
          <w:lang w:val="ru-RU"/>
        </w:rPr>
        <w:t>Организация работы по оказанию мер социальной поддержки лицам из числа коренных малочисленных народов Севера на оплату проезда на внутрирайонных маршрутах, проживания в гостиницах, связи.</w:t>
      </w:r>
    </w:p>
    <w:p w:rsidR="007D36D1" w:rsidRDefault="003620CE" w:rsidP="00B4769C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B4769C"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в рамках приносящей доход деятельности</w:t>
      </w:r>
      <w:r w:rsidRPr="001107EA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Реализация картин, сувениров, изделий народного, декоративно- прикладного искусства и дизайна.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Реализация произведений печатной продукции (книги, альбомы, плакаты, пособия, журналы) художественной и прикладной тематики, и товаров культурно-бытового назначения.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lastRenderedPageBreak/>
        <w:t xml:space="preserve">Экскурсионные услуги, а также сопутствующие в сфере культурного, исторического и этнического туризма. 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Организация и проведение ярмарок, выставок, фестивалей, конкурсов, мастер-классов, конференций, семинаров, связанных с народной бытовой, фольклорной и обрядовой культурой.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Торгово-закупочная деятельность.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Учреждение ведет раздельный учет доходов и расходов от приносящей доход деятельности.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</w:t>
      </w:r>
    </w:p>
    <w:p w:rsidR="001B1B3A" w:rsidRPr="00213680" w:rsidRDefault="001B1B3A" w:rsidP="0021368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13680">
        <w:rPr>
          <w:sz w:val="24"/>
          <w:szCs w:val="24"/>
          <w:lang w:val="ru-RU"/>
        </w:rPr>
        <w:t>Виды деятельности, требующие лицензирования, Учреждение вправе осуществлять только после получения соответствующей лицензии.</w:t>
      </w:r>
    </w:p>
    <w:p w:rsidR="003D7A16" w:rsidRDefault="003620CE" w:rsidP="00EA09B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Затраты на </w:t>
      </w:r>
      <w:r w:rsidR="00E72784"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оказание услуг </w:t>
      </w:r>
      <w:r w:rsidR="00A42CB6"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>являются</w:t>
      </w:r>
      <w:r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CB6"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>прямыми</w:t>
      </w:r>
      <w:r w:rsidRPr="00213680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составе прямых затрат при формировании себестоимости оказания услуги,</w:t>
      </w:r>
      <w:r w:rsidR="00E727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учитываются расходы, непосредственно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связанные с ее оказанием. </w:t>
      </w:r>
    </w:p>
    <w:p w:rsidR="007D36D1" w:rsidRDefault="003620C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числе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CB6" w:rsidRPr="00A42CB6" w:rsidRDefault="003620CE" w:rsidP="00B4769C">
      <w:pPr>
        <w:pStyle w:val="a4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затраты на оплату труда и начисления на выплаты по оплате труда сотрудников учреждения, непосредственно </w:t>
      </w:r>
      <w:r w:rsidR="00E72784"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связанных с 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2784" w:rsidRPr="00A42CB6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услуги;</w:t>
      </w:r>
      <w:r w:rsidR="00A42CB6" w:rsidRPr="00A42CB6">
        <w:rPr>
          <w:lang w:val="ru-RU"/>
        </w:rPr>
        <w:t xml:space="preserve"> </w:t>
      </w:r>
    </w:p>
    <w:p w:rsidR="007D36D1" w:rsidRPr="00A42CB6" w:rsidRDefault="00A42CB6" w:rsidP="00B4769C">
      <w:pPr>
        <w:pStyle w:val="a4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труда и начисления на выплаты по оплате труда сотрудников учреждения, не принимающих непосредственного участия в оказании услуги: административно-управленческого, административно-хозяйственного и прочего обслуживающего персонала;</w:t>
      </w:r>
    </w:p>
    <w:p w:rsidR="00A42CB6" w:rsidRPr="00A42CB6" w:rsidRDefault="00E72784" w:rsidP="00B4769C">
      <w:pPr>
        <w:pStyle w:val="a4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оказания услуги, с учетом срока его полезного использования, а также затраты на аренду  указанного имущества;</w:t>
      </w:r>
      <w:r w:rsidR="00A42CB6" w:rsidRPr="00A42CB6">
        <w:rPr>
          <w:lang w:val="ru-RU"/>
        </w:rPr>
        <w:t xml:space="preserve"> </w:t>
      </w:r>
    </w:p>
    <w:p w:rsidR="00E72784" w:rsidRPr="00A42CB6" w:rsidRDefault="00A42CB6" w:rsidP="00B4769C">
      <w:pPr>
        <w:pStyle w:val="a4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материальные запасы, израсходованные на нужды учреждения (в том числе в качестве естественной убыли, пришедшие в негодность) на цели, не связанные напрямую с оказанием услуг;</w:t>
      </w:r>
    </w:p>
    <w:p w:rsidR="007D36D1" w:rsidRPr="00CC48F5" w:rsidRDefault="003620CE" w:rsidP="00B4769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списанные материальные запасы, израсходованные непосредственно на оказание услуги, естественная убыль;</w:t>
      </w:r>
    </w:p>
    <w:p w:rsidR="00A42CB6" w:rsidRDefault="003620CE" w:rsidP="00B4769C">
      <w:pPr>
        <w:pStyle w:val="a4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</w:t>
      </w:r>
      <w:r w:rsidR="00D07412" w:rsidRPr="00A42C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стоимостью до 10</w:t>
      </w:r>
      <w:r w:rsidRPr="00A42CB6">
        <w:rPr>
          <w:rFonts w:hAnsi="Times New Roman" w:cs="Times New Roman"/>
          <w:color w:val="000000"/>
          <w:sz w:val="24"/>
          <w:szCs w:val="24"/>
        </w:rPr>
        <w:t> 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000 руб</w:t>
      </w:r>
      <w:r w:rsidR="0086238B" w:rsidRPr="00A42CB6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="003D7A16" w:rsidRPr="00A42CB6">
        <w:rPr>
          <w:lang w:val="ru-RU"/>
        </w:rPr>
        <w:t xml:space="preserve"> 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включительно, которые используются при оказании услуги;</w:t>
      </w:r>
    </w:p>
    <w:p w:rsidR="007D36D1" w:rsidRPr="00A42CB6" w:rsidRDefault="00A42CB6" w:rsidP="00B4769C">
      <w:pPr>
        <w:pStyle w:val="a4"/>
        <w:numPr>
          <w:ilvl w:val="0"/>
          <w:numId w:val="27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lang w:val="ru-RU"/>
        </w:rPr>
        <w:t xml:space="preserve"> 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переданные в эксплуатацию объекты основных средств, стоимостью до 10 000 руб. включительно на цели, не связанные напрямую с оказанием услуг;</w:t>
      </w:r>
    </w:p>
    <w:p w:rsidR="007D36D1" w:rsidRPr="00CC48F5" w:rsidRDefault="003620CE" w:rsidP="00B4769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сумма амортизации основных средств, которые используются </w:t>
      </w:r>
      <w:r w:rsidR="00D07412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процессе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7412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услуги;</w:t>
      </w:r>
    </w:p>
    <w:p w:rsidR="00A42CB6" w:rsidRPr="00A42CB6" w:rsidRDefault="003620CE" w:rsidP="00B4769C">
      <w:pPr>
        <w:numPr>
          <w:ilvl w:val="0"/>
          <w:numId w:val="2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на аренду помещений, которые используются для оказания услуги;</w:t>
      </w:r>
      <w:r w:rsidR="00A42CB6" w:rsidRPr="00A42CB6">
        <w:rPr>
          <w:lang w:val="ru-RU"/>
        </w:rPr>
        <w:t xml:space="preserve"> </w:t>
      </w:r>
      <w:r w:rsidR="00A42CB6" w:rsidRPr="00A42CB6">
        <w:rPr>
          <w:rFonts w:hAnsi="Times New Roman" w:cs="Times New Roman"/>
          <w:color w:val="000000"/>
          <w:sz w:val="24"/>
          <w:szCs w:val="24"/>
          <w:lang w:val="ru-RU"/>
        </w:rPr>
        <w:t>коммунальные расходы;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услуги связи;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транспортные услуги;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особо ценного движимого имущества;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содержание объектов недвижимого имущества (в том числе расходы на арендные платежи);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амортизации состава объектов особо ценного движимого имущества, необходимого для нужд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охрану учреждения;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проведение обязательных медицинских осмотров;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командировочные расходы;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аудиторских, консультационных и информационных услуг;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государственных пошлин за получение документов, необходимых для ведения деятельности (лицензии, свидетельства и т.п.);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рекламных услуг;</w:t>
      </w:r>
    </w:p>
    <w:p w:rsidR="00A42CB6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оплату посреднических услуг;</w:t>
      </w:r>
    </w:p>
    <w:p w:rsidR="007D36D1" w:rsidRPr="00A42CB6" w:rsidRDefault="00A42CB6" w:rsidP="00A42CB6">
      <w:pPr>
        <w:numPr>
          <w:ilvl w:val="0"/>
          <w:numId w:val="27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42CB6">
        <w:rPr>
          <w:rFonts w:hAnsi="Times New Roman" w:cs="Times New Roman"/>
          <w:color w:val="000000"/>
          <w:sz w:val="24"/>
          <w:szCs w:val="24"/>
          <w:lang w:val="ru-RU"/>
        </w:rPr>
        <w:t>расходы на прочие работы и услуги, на общехозяйственные нужды.</w:t>
      </w:r>
    </w:p>
    <w:p w:rsidR="007D36D1" w:rsidRDefault="00D0741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другие расходы, непосредственно связанные с оказанием услуги</w:t>
      </w:r>
    </w:p>
    <w:p w:rsidR="00D07412" w:rsidRPr="00D07412" w:rsidRDefault="00D0741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калькулировании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фактической себестоимости услуги, работы, продукции для прямых затрат применяется способ прямого расчета (фактических затрат).</w:t>
      </w:r>
    </w:p>
    <w:p w:rsidR="007D36D1" w:rsidRPr="00CC48F5" w:rsidRDefault="00BB2DC1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6.3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. В составе </w:t>
      </w:r>
      <w:r w:rsidR="00A42CB6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учитываются расходы, распределяемые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между всеми видами услуг:</w:t>
      </w:r>
    </w:p>
    <w:p w:rsidR="007D36D1" w:rsidRPr="00CC48F5" w:rsidRDefault="00A42CB6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учреждения, произведенные за отчетный период (месяц), распределяются:</w:t>
      </w:r>
    </w:p>
    <w:p w:rsidR="007D36D1" w:rsidRPr="00CC48F5" w:rsidRDefault="003620CE" w:rsidP="00B4769C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части распределяемых расходов – на себестоимость реализованной готовой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продукции, оказанных работ, услуг пропорционально прямым затратам на единицу услуги,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работы, продукции;</w:t>
      </w:r>
    </w:p>
    <w:p w:rsidR="007D36D1" w:rsidRPr="00CC48F5" w:rsidRDefault="003620CE" w:rsidP="00B4769C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 части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нераспределяемых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– на увеличение расходов текущего финансового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года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Х.401.20.000).</w:t>
      </w:r>
    </w:p>
    <w:p w:rsidR="007D36D1" w:rsidRPr="00CC48F5" w:rsidRDefault="003620CE" w:rsidP="00B4769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157н.</w:t>
      </w:r>
    </w:p>
    <w:p w:rsidR="007D36D1" w:rsidRPr="00CC48F5" w:rsidRDefault="00DB523F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6.4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Расходами, которые не включаются в себестоимость (</w:t>
      </w:r>
      <w:proofErr w:type="spellStart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нераспределяемые</w:t>
      </w:r>
      <w:proofErr w:type="spellEnd"/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расходы) и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сразу списываются на финансовый результат (счет КБК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Х.401.20.000), признаются:</w:t>
      </w:r>
    </w:p>
    <w:p w:rsidR="007D36D1" w:rsidRPr="00CC48F5" w:rsidRDefault="003620CE" w:rsidP="007A66B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на социальное обеспечение населения;</w:t>
      </w:r>
    </w:p>
    <w:p w:rsidR="007D36D1" w:rsidRDefault="003620CE" w:rsidP="007A66B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7A66B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на налог на имущество;</w:t>
      </w:r>
    </w:p>
    <w:p w:rsidR="007D36D1" w:rsidRPr="00CC48F5" w:rsidRDefault="003620CE" w:rsidP="007A66B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штрафы и пени по налогам, штрафы, пени, неустойки за нарушение условий договоров;</w:t>
      </w:r>
    </w:p>
    <w:p w:rsidR="007D36D1" w:rsidRPr="00CC48F5" w:rsidRDefault="003620CE" w:rsidP="007A66BB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амортизация по недвижимому и особо ценному движимому имуществу,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закреплено за учреждением или приобретено за счет средств, выделенных учредителем;</w:t>
      </w:r>
    </w:p>
    <w:p w:rsidR="007D36D1" w:rsidRPr="00DB523F" w:rsidRDefault="00DB523F" w:rsidP="007A66BB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чрезвычайные расходы;</w:t>
      </w:r>
    </w:p>
    <w:p w:rsidR="00DB523F" w:rsidRPr="00DB523F" w:rsidRDefault="00DB523F" w:rsidP="007A66BB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списанная дебиторская задолженность, безнадежная к взысканию.</w:t>
      </w:r>
    </w:p>
    <w:p w:rsidR="007D36D1" w:rsidRPr="00CC48F5" w:rsidRDefault="00DB523F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20CE">
        <w:rPr>
          <w:rFonts w:hAnsi="Times New Roman" w:cs="Times New Roman"/>
          <w:color w:val="000000"/>
          <w:sz w:val="24"/>
          <w:szCs w:val="24"/>
        </w:rPr>
        <w:t> 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Себестоимость услуг (готовой продукции) за отчетный месяц, сформированная на счете КБК Х.109.60.000, списывается в дебет счета КБК Х.401.10.131 «Доходы от оказания платных услуг (работ)» в последний день месяца за минусом затрат, которые приходятся на незавершенное производство.</w:t>
      </w:r>
    </w:p>
    <w:p w:rsidR="007D36D1" w:rsidRPr="00CC48F5" w:rsidRDefault="00DB523F" w:rsidP="007A66B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6.6</w:t>
      </w:r>
      <w:r w:rsidR="003620CE" w:rsidRPr="00CC48F5">
        <w:rPr>
          <w:rFonts w:hAnsi="Times New Roman" w:cs="Times New Roman"/>
          <w:color w:val="000000"/>
          <w:sz w:val="24"/>
          <w:szCs w:val="24"/>
          <w:lang w:val="ru-RU"/>
        </w:rPr>
        <w:t>. Доля затрат на незавершенное производство рассчитывается:</w:t>
      </w:r>
    </w:p>
    <w:p w:rsidR="007D36D1" w:rsidRPr="00CC48F5" w:rsidRDefault="003620CE" w:rsidP="007A66BB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части услуг – пропорционально доле незавершенных заказов в общем объеме заказов, выполняемых в течение месяца</w:t>
      </w:r>
      <w:r w:rsidR="00DB523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135 Инструкции к Единому плану счетов № 157н, пункты 20, 28, 33 СГС «Запасы».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Расчеты с подотчетными лицами</w:t>
      </w:r>
    </w:p>
    <w:p w:rsidR="00B6483F" w:rsidRPr="00B6483F" w:rsidRDefault="003620CE" w:rsidP="00CF4DB7">
      <w:pPr>
        <w:rPr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7.1</w:t>
      </w:r>
      <w:r w:rsidRPr="00B6483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483F" w:rsidRPr="00B6483F">
        <w:rPr>
          <w:sz w:val="24"/>
          <w:szCs w:val="24"/>
          <w:lang w:val="ru-RU"/>
        </w:rPr>
        <w:t xml:space="preserve"> Денежные средства в под отчет, выдаются на основании письменного заявления получателя с указанием назначения аванса</w:t>
      </w:r>
      <w:r w:rsidR="00CF4DB7">
        <w:rPr>
          <w:sz w:val="24"/>
          <w:szCs w:val="24"/>
          <w:lang w:val="ru-RU"/>
        </w:rPr>
        <w:t xml:space="preserve"> с согласованием руководителя</w:t>
      </w:r>
      <w:r w:rsidR="00B6483F" w:rsidRPr="00B6483F">
        <w:rPr>
          <w:sz w:val="24"/>
          <w:szCs w:val="24"/>
          <w:lang w:val="ru-RU"/>
        </w:rPr>
        <w:t xml:space="preserve">. Форма заявления приведена в </w:t>
      </w:r>
      <w:r w:rsidR="00B6483F" w:rsidRPr="00B6483F">
        <w:rPr>
          <w:color w:val="FF0000"/>
          <w:sz w:val="24"/>
          <w:szCs w:val="24"/>
          <w:lang w:val="ru-RU"/>
        </w:rPr>
        <w:t>Приложении №</w:t>
      </w:r>
      <w:r w:rsidR="00E66BD1">
        <w:rPr>
          <w:color w:val="FF0000"/>
          <w:sz w:val="24"/>
          <w:szCs w:val="24"/>
          <w:lang w:val="ru-RU"/>
        </w:rPr>
        <w:t xml:space="preserve"> 12</w:t>
      </w:r>
      <w:r w:rsidR="00B6483F" w:rsidRPr="00B6483F">
        <w:rPr>
          <w:sz w:val="24"/>
          <w:szCs w:val="24"/>
          <w:lang w:val="ru-RU"/>
        </w:rPr>
        <w:t xml:space="preserve"> .</w:t>
      </w:r>
      <w:r w:rsidR="00CF4DB7" w:rsidRPr="00CF4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DB7" w:rsidRPr="006A4D55">
        <w:rPr>
          <w:rFonts w:hAnsi="Times New Roman" w:cs="Times New Roman"/>
          <w:color w:val="000000"/>
          <w:sz w:val="24"/>
          <w:szCs w:val="24"/>
          <w:lang w:val="ru-RU"/>
        </w:rPr>
        <w:t>Выдача денежных средств под отчет</w:t>
      </w:r>
      <w:r w:rsidR="00CF4DB7">
        <w:rPr>
          <w:lang w:val="ru-RU"/>
        </w:rPr>
        <w:t xml:space="preserve"> </w:t>
      </w:r>
      <w:r w:rsidR="00CF4DB7" w:rsidRPr="006A4D55">
        <w:rPr>
          <w:rFonts w:hAnsi="Times New Roman" w:cs="Times New Roman"/>
          <w:color w:val="000000"/>
          <w:sz w:val="24"/>
          <w:szCs w:val="24"/>
          <w:lang w:val="ru-RU"/>
        </w:rPr>
        <w:t>производится путем</w:t>
      </w:r>
      <w:r w:rsidR="00CF4D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DB7"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перечисления на зарплатную карту </w:t>
      </w:r>
      <w:r w:rsidR="00CF4DB7">
        <w:rPr>
          <w:rFonts w:hAnsi="Times New Roman" w:cs="Times New Roman"/>
          <w:color w:val="000000"/>
          <w:sz w:val="24"/>
          <w:szCs w:val="24"/>
          <w:lang w:val="ru-RU"/>
        </w:rPr>
        <w:t>подотчетного лица.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>7.2</w:t>
      </w:r>
      <w:r w:rsidRPr="00B6483F">
        <w:rPr>
          <w:sz w:val="24"/>
          <w:szCs w:val="24"/>
          <w:lang w:val="ru-RU"/>
        </w:rPr>
        <w:t>. Срок отчета по выданным</w:t>
      </w:r>
      <w:r w:rsidRPr="00B6483F">
        <w:rPr>
          <w:sz w:val="24"/>
          <w:lang w:val="ru-RU"/>
        </w:rPr>
        <w:t xml:space="preserve"> подотчетным суммам составляет: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командировочные расходы_3_ дня после прибытия;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льготный проезд_3_дня после выхода на работу из очередного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 xml:space="preserve">   отпуска;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хозяйственные нужды _10_ дней;</w:t>
      </w:r>
    </w:p>
    <w:p w:rsidR="00B6483F" w:rsidRPr="00B6483F" w:rsidRDefault="00B6483F" w:rsidP="00B6483F">
      <w:pPr>
        <w:spacing w:before="0" w:beforeAutospacing="0" w:after="0" w:afterAutospacing="0"/>
        <w:jc w:val="both"/>
        <w:rPr>
          <w:sz w:val="24"/>
          <w:lang w:val="ru-RU"/>
        </w:rPr>
      </w:pPr>
      <w:r w:rsidRPr="00B6483F">
        <w:rPr>
          <w:sz w:val="24"/>
          <w:lang w:val="ru-RU"/>
        </w:rPr>
        <w:t>- по суммам, выданным на приобретение основных средств, ТМЦ _10_ дней;</w:t>
      </w:r>
    </w:p>
    <w:p w:rsidR="00CF4DB7" w:rsidRPr="00CC48F5" w:rsidRDefault="00B6483F" w:rsidP="00CF4D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83F">
        <w:rPr>
          <w:sz w:val="24"/>
          <w:lang w:val="ru-RU"/>
        </w:rPr>
        <w:t>- по суммам, выданным на иные цели _10_дней.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7.2. Учреждение выдает денежные средства под отчет штатным сотрудникам, а также лицам, которые не состоят в штате, на основании отдельного приказа</w:t>
      </w:r>
      <w:r w:rsidR="00EA67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руководителя.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Расчеты по выданным суммам проходят в порядке, установленном для штатных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сотрудников.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7.3. Предельная сумма выдачи денежных средств под отчет на хозяйственные расходы устанавливается в</w:t>
      </w:r>
      <w:r w:rsidRPr="00BA7A9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>размере 20</w:t>
      </w:r>
      <w:r w:rsidRPr="00BA7A9B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000 (двадцать тысяч) руб. На основании </w:t>
      </w:r>
      <w:r w:rsidR="00CF4DB7">
        <w:rPr>
          <w:rFonts w:hAnsi="Times New Roman" w:cs="Times New Roman"/>
          <w:color w:val="000000" w:themeColor="text1"/>
          <w:sz w:val="24"/>
          <w:szCs w:val="24"/>
          <w:lang w:val="ru-RU"/>
        </w:rPr>
        <w:t>приказа</w:t>
      </w:r>
      <w:r w:rsidRPr="00BA7A9B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руководителя в исключительных случаях сумма может быть увеличена, но не более лимита расчетов наличными средствами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между юридическими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лицами в соответствии с указанием Центрального банка.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ЦБ от 09.12.2019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№ 5348-У.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7.4. Денежные средства выдаются под отчет на хозяйственные нужды на срок,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сотрудник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указал в заявлении на выдачу денежных средств под отчет, но не более </w:t>
      </w:r>
      <w:r w:rsidR="00CF4DB7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EA67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7.5. При направлении сотрудников учреждения в служебные командировки на территории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России расходы на них возмещаются в размере, установленном Порядком оформления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служебных командировок </w:t>
      </w:r>
      <w:r w:rsidRPr="009E75AB">
        <w:rPr>
          <w:rFonts w:hAnsi="Times New Roman" w:cs="Times New Roman"/>
          <w:color w:val="000000" w:themeColor="text1"/>
          <w:sz w:val="24"/>
          <w:szCs w:val="24"/>
          <w:lang w:val="ru-RU"/>
        </w:rPr>
        <w:t>(приложение 8).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7.7. Предельные сроки отчета по выданным доверенностям на получение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</w:p>
    <w:p w:rsidR="007D36D1" w:rsidRPr="00CC48F5" w:rsidRDefault="003620CE" w:rsidP="00D665BD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течение 10 календарных дней с момента получения;</w:t>
      </w:r>
    </w:p>
    <w:p w:rsidR="007D36D1" w:rsidRPr="00CC48F5" w:rsidRDefault="003620CE" w:rsidP="00D665BD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 момента получения материальных ценностей.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D36D1" w:rsidRPr="00CC48F5" w:rsidRDefault="003620CE" w:rsidP="00D665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7.8. Авансовые отчеты брошюруются в хронологическом порядке в последний день отчетного</w:t>
      </w:r>
      <w:r w:rsidR="00E91FC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Расчеты с дебиторами и кредиторами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8.1.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8.2.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Расчеты по обязательствам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9.1. К счету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 дополнительные аналитические коды:</w:t>
      </w:r>
    </w:p>
    <w:p w:rsidR="007D36D1" w:rsidRPr="00BA7A9B" w:rsidRDefault="003620C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 – «</w:t>
      </w:r>
      <w:proofErr w:type="spellStart"/>
      <w:r w:rsidRPr="00BA7A9B">
        <w:rPr>
          <w:rFonts w:hAnsi="Times New Roman" w:cs="Times New Roman"/>
          <w:color w:val="FF0000"/>
          <w:sz w:val="24"/>
          <w:szCs w:val="24"/>
        </w:rPr>
        <w:t>Государственная</w:t>
      </w:r>
      <w:proofErr w:type="spellEnd"/>
      <w:r w:rsidRPr="00BA7A9B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A7A9B">
        <w:rPr>
          <w:rFonts w:hAnsi="Times New Roman" w:cs="Times New Roman"/>
          <w:color w:val="FF0000"/>
          <w:sz w:val="24"/>
          <w:szCs w:val="24"/>
        </w:rPr>
        <w:t>пошлина</w:t>
      </w:r>
      <w:proofErr w:type="spellEnd"/>
      <w:r w:rsidRPr="00BA7A9B">
        <w:rPr>
          <w:rFonts w:hAnsi="Times New Roman" w:cs="Times New Roman"/>
          <w:color w:val="FF0000"/>
          <w:sz w:val="24"/>
          <w:szCs w:val="24"/>
        </w:rPr>
        <w:t>» (КБК Х.303.15.000);</w:t>
      </w:r>
    </w:p>
    <w:p w:rsidR="007D36D1" w:rsidRPr="00BA7A9B" w:rsidRDefault="003620C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</w:rPr>
      </w:pPr>
      <w:r w:rsidRPr="00BA7A9B">
        <w:rPr>
          <w:rFonts w:hAnsi="Times New Roman" w:cs="Times New Roman"/>
          <w:color w:val="FF0000"/>
          <w:sz w:val="24"/>
          <w:szCs w:val="24"/>
        </w:rPr>
        <w:t>2 – «Транспортный налог» (КБК Х.303.25.000);</w:t>
      </w:r>
    </w:p>
    <w:p w:rsidR="007D36D1" w:rsidRPr="00BA7A9B" w:rsidRDefault="003620CE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FF0000"/>
          <w:sz w:val="24"/>
          <w:szCs w:val="24"/>
          <w:lang w:val="ru-RU"/>
        </w:rPr>
      </w:pPr>
      <w:r w:rsidRPr="00BA7A9B">
        <w:rPr>
          <w:rFonts w:hAnsi="Times New Roman" w:cs="Times New Roman"/>
          <w:color w:val="FF0000"/>
          <w:sz w:val="24"/>
          <w:szCs w:val="24"/>
          <w:lang w:val="ru-RU"/>
        </w:rPr>
        <w:t>3 – «Пени, штрафы, санкции по налоговым платежам» (КБК</w:t>
      </w:r>
      <w:r w:rsidRPr="00BA7A9B">
        <w:rPr>
          <w:rFonts w:hAnsi="Times New Roman" w:cs="Times New Roman"/>
          <w:color w:val="FF0000"/>
          <w:sz w:val="24"/>
          <w:szCs w:val="24"/>
        </w:rPr>
        <w:t> </w:t>
      </w:r>
      <w:r w:rsidRPr="00BA7A9B">
        <w:rPr>
          <w:rFonts w:hAnsi="Times New Roman" w:cs="Times New Roman"/>
          <w:color w:val="FF0000"/>
          <w:sz w:val="24"/>
          <w:szCs w:val="24"/>
          <w:lang w:val="ru-RU"/>
        </w:rPr>
        <w:t>Х.303.35.000);</w:t>
      </w:r>
    </w:p>
    <w:p w:rsidR="00EF03C6" w:rsidRDefault="00EF03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9.2.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9.3.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Дебиторская и кредиторская задолженность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10.1. 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в порядке, 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утвержденном положением о признании дебиторской задолженности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сомнительной и безнадежной к взысканию.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339 Инструкции к Единому плану счетов № 157н, пункт 11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10.2. Кредиторская задолженность, не востребованная кредитором, списывается на финансовый результат на основании решения инвентаризационной комиссии о признании задолженности невостребованной. Одновременно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списанная с балансового учета кредиторская задолженность 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 забалансовом счете 20 «Задолженность, не востребованная кредиторами».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Списание задолженности с забалансового учета осуществляется на основании решения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учреждения:</w:t>
      </w:r>
    </w:p>
    <w:p w:rsidR="007D36D1" w:rsidRPr="00CC48F5" w:rsidRDefault="003620CE" w:rsidP="00085ACA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истечении пяти лет отражения задолженности на забалансовом учете;</w:t>
      </w:r>
    </w:p>
    <w:p w:rsidR="007D36D1" w:rsidRPr="00CC48F5" w:rsidRDefault="003620CE" w:rsidP="00085ACA">
      <w:pPr>
        <w:numPr>
          <w:ilvl w:val="0"/>
          <w:numId w:val="3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:rsidR="007D36D1" w:rsidRDefault="003620CE" w:rsidP="00085ACA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11. Финансовый результат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11.1. Доходы от предоставления права пользования активом (арендная плата) признаются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11.2. Доходы от оказания платных услуг по долгосрочным договорам (абонементам), срок исполнения которых превышает один год, 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 (абонемента). Аналогичный порядок признания доходов в текущем периоде применяется к договорам, в соответствии с которыми услуги оказываются неравномерно.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301 Инструкции к Единому плану счетов № 157н, пункт 11 СГС «Долгосрочные договоры».</w:t>
      </w:r>
    </w:p>
    <w:p w:rsidR="007D36D1" w:rsidRPr="00520D8F" w:rsidRDefault="003620CE" w:rsidP="000364F1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520D8F">
        <w:rPr>
          <w:rFonts w:hAnsi="Times New Roman" w:cs="Times New Roman"/>
          <w:color w:val="FF0000"/>
          <w:sz w:val="24"/>
          <w:szCs w:val="24"/>
          <w:lang w:val="ru-RU"/>
        </w:rPr>
        <w:t>11.3. В отношении платных услуг, по которым срок действия договора менее года, а даты начала и окончания исполнения договора приходятся на разные отчетные годы, учреждение применяет положения СГС «Долгосрочные договоры».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5 СГС «Долгосрочные договоры».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11.4.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и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общей величины</w:t>
      </w:r>
      <w:r w:rsidRPr="000364F1">
        <w:rPr>
          <w:rFonts w:hAnsi="Times New Roman" w:cs="Times New Roman"/>
          <w:sz w:val="24"/>
          <w:szCs w:val="24"/>
        </w:rPr>
        <w:t> </w:t>
      </w:r>
      <w:r w:rsidRPr="000364F1">
        <w:rPr>
          <w:rFonts w:hAnsi="Times New Roman" w:cs="Times New Roman"/>
          <w:sz w:val="24"/>
          <w:szCs w:val="24"/>
          <w:lang w:val="ru-RU"/>
        </w:rPr>
        <w:t>расходов по долгосрочному договору строительного подряда, предусмотренной сводным сметным расчетом.</w:t>
      </w:r>
    </w:p>
    <w:p w:rsidR="007D36D1" w:rsidRPr="000364F1" w:rsidRDefault="003620CE" w:rsidP="000364F1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0364F1">
        <w:rPr>
          <w:rFonts w:hAnsi="Times New Roman" w:cs="Times New Roman"/>
          <w:sz w:val="24"/>
          <w:szCs w:val="24"/>
          <w:lang w:val="ru-RU"/>
        </w:rPr>
        <w:t>Основание: пункт 6 СГС «Долгосрочные договоры».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11.5. Учреждение осуществляет все расходы в пределах установленных норм и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утвержденного на текущий год плана финансово-хозяйственной деятельности:</w:t>
      </w:r>
    </w:p>
    <w:p w:rsidR="007D36D1" w:rsidRPr="00CC48F5" w:rsidRDefault="003620CE" w:rsidP="00085AC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междугородные переговоры, услуги по доступу к интернету – по фактическому расходу;</w:t>
      </w:r>
    </w:p>
    <w:p w:rsidR="007D36D1" w:rsidRPr="00CC48F5" w:rsidRDefault="003620CE" w:rsidP="00085ACA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пользование услугами сотовой связи – по лимиту, утвержденному распоряжением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учредителя.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D36D1" w:rsidRPr="00992C59" w:rsidRDefault="003620CE" w:rsidP="00085ACA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11.6. В составе расходов будущих периодов на счете КБК Х.401.50.000 «Расходы будущих периодов» отражаются:</w:t>
      </w:r>
    </w:p>
    <w:p w:rsidR="007D36D1" w:rsidRPr="00992C59" w:rsidRDefault="003620CE" w:rsidP="00085AC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расходы на страхование имущества, гражданской ответственности;</w:t>
      </w:r>
    </w:p>
    <w:p w:rsidR="007D36D1" w:rsidRPr="00992C59" w:rsidRDefault="003620CE" w:rsidP="00085AC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D36D1" w:rsidRPr="00992C59" w:rsidRDefault="003620CE" w:rsidP="00085AC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плата за сертификат ключа ЭЦП;</w:t>
      </w:r>
    </w:p>
    <w:p w:rsidR="007D36D1" w:rsidRPr="00CC48F5" w:rsidRDefault="009D494A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2C59">
        <w:rPr>
          <w:rFonts w:hAnsi="Times New Roman" w:cs="Times New Roman"/>
          <w:color w:val="FF0000"/>
          <w:sz w:val="24"/>
          <w:szCs w:val="24"/>
          <w:lang w:val="ru-RU"/>
        </w:rPr>
        <w:t>справочно-информационные системы</w:t>
      </w:r>
    </w:p>
    <w:p w:rsidR="007D36D1" w:rsidRDefault="007D36D1" w:rsidP="00085ACA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договорам страхования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7D36D1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11.7. В учреждении создаются:</w:t>
      </w:r>
    </w:p>
    <w:p w:rsidR="007D36D1" w:rsidRPr="00EF741D" w:rsidRDefault="003620CE" w:rsidP="00085ACA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расходов по выплатам персоналу. Порядок расчета резерва приведен в </w:t>
      </w:r>
      <w:r w:rsidRPr="00EF741D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15;</w:t>
      </w:r>
    </w:p>
    <w:p w:rsidR="007D36D1" w:rsidRPr="00CC48F5" w:rsidRDefault="003620CE" w:rsidP="00085ACA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резерв по искам, претензионным требованиям – в </w:t>
      </w:r>
      <w:proofErr w:type="gram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</w:r>
      <w:proofErr w:type="spellStart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7D36D1" w:rsidRDefault="003620CE" w:rsidP="00085ACA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резерв по гарантийному ремонту.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изделий. Величина резерва равна доле фактических расходов на гарантийный ремонт за предшествующие три года в объеме выручки за предшествующие три года;</w:t>
      </w:r>
    </w:p>
    <w:p w:rsidR="004B60C5" w:rsidRPr="00CC48F5" w:rsidRDefault="004B60C5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157н, пункты 7, 21 СГС «Резервы».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11.8. Доходы от целевых субсидий по соглашению, заключенному на срок более года, учреждение отражает на счетах:</w:t>
      </w:r>
    </w:p>
    <w:p w:rsidR="007D36D1" w:rsidRPr="00CC48F5" w:rsidRDefault="003620CE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D36D1" w:rsidRPr="00CC48F5" w:rsidRDefault="003620CE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12. Санкционирование расходов</w:t>
      </w:r>
    </w:p>
    <w:p w:rsidR="007D36D1" w:rsidRPr="00CD2419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в порядке, приведенном в </w:t>
      </w:r>
      <w:r w:rsidRPr="00CD2419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9.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13. События после отчетной даты</w:t>
      </w:r>
    </w:p>
    <w:p w:rsidR="007D36D1" w:rsidRPr="000D616A" w:rsidRDefault="003620CE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Признание в учете и раскрытие в бухгалтерской отчетности событий после отчетной даты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порядке, приведенном в 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</w:t>
      </w:r>
      <w:r w:rsidRPr="000D616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16.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14. Представительские расходы</w:t>
      </w:r>
    </w:p>
    <w:p w:rsidR="007D36D1" w:rsidRDefault="003620CE" w:rsidP="00C35F5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14.1. К представительским расходам относятся расходы, связанные с официальным приемом и обслуживанием представителей других организаций, участвующих в переговорах в целях установления и поддержания сотрудничества, обмена опытом. </w:t>
      </w:r>
      <w:r>
        <w:rPr>
          <w:rFonts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D36D1" w:rsidRPr="00CC48F5" w:rsidRDefault="003620CE" w:rsidP="00176608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 официальный прием или обслуживание: завтрак, обед или иное аналогичное мероприятие для участников мероприятия;</w:t>
      </w:r>
    </w:p>
    <w:p w:rsidR="007D36D1" w:rsidRPr="00CC48F5" w:rsidRDefault="003620CE" w:rsidP="00176608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буфетное обслуживание во время мероприятия, в том числе обеспечение питьевой водой, напитками;</w:t>
      </w:r>
    </w:p>
    <w:p w:rsidR="007D36D1" w:rsidRDefault="003620CE" w:rsidP="00176608">
      <w:pPr>
        <w:numPr>
          <w:ilvl w:val="0"/>
          <w:numId w:val="4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176608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транспортное обеспечение доставки участников к месту мероприятия и обратно.</w:t>
      </w:r>
    </w:p>
    <w:p w:rsidR="007D36D1" w:rsidRPr="00CC48F5" w:rsidRDefault="003620CE" w:rsidP="0017660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14.2. Документами, подтверждающими обоснованность представительских расходов, являются:</w:t>
      </w:r>
    </w:p>
    <w:p w:rsidR="007D36D1" w:rsidRPr="00CC48F5" w:rsidRDefault="003620CE" w:rsidP="00176608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приказ руководителя учреждения о проведении мероприятия и назначении ответственного за него;</w:t>
      </w:r>
    </w:p>
    <w:p w:rsidR="007D36D1" w:rsidRPr="00CC48F5" w:rsidRDefault="003620CE" w:rsidP="00176608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смета предстоящих расходов на мероприятие;</w:t>
      </w:r>
    </w:p>
    <w:p w:rsidR="007D36D1" w:rsidRPr="00CC48F5" w:rsidRDefault="003620CE" w:rsidP="00176608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отчет о представительских расходах, составленный сотрудником, ответственным за мероприятие;</w:t>
      </w:r>
    </w:p>
    <w:p w:rsidR="007D36D1" w:rsidRPr="00CC48F5" w:rsidRDefault="003620CE" w:rsidP="00176608">
      <w:pPr>
        <w:numPr>
          <w:ilvl w:val="0"/>
          <w:numId w:val="4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первичные документы о произведенных расходах.</w:t>
      </w:r>
    </w:p>
    <w:p w:rsidR="007D36D1" w:rsidRPr="00CC48F5" w:rsidRDefault="003620CE" w:rsidP="00085A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Инвентаризация имущества и обязательств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Инвентаризацию имущества и обязательств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числящихся на забалансовых счетах), а также финансовых результатов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</w:t>
      </w:r>
      <w:r w:rsidRPr="003B6A8F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10.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В отдельных случаях (при смене материально ответственных лиц, выявлении фактов хищения, стихийных бедствиях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статья 11 Закона от 06.12.2011 № 402-ФЗ, раздел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СГС «Концептуальные основы бухучета и отчетности».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 Состав комиссии для проведения внезапной ревизии кассы приведен в 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</w:t>
      </w:r>
      <w:r w:rsidRPr="000D616A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7D36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организации и обеспечения внутреннего финансового контроля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1. Внутренний финансовый контроль в учреждении осуществляет комиссия. Помимо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комиссии постоянный текущий контроль в ходе своей деятельности осуществляют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рамках своих полномочий:</w:t>
      </w:r>
    </w:p>
    <w:p w:rsidR="007D36D1" w:rsidRDefault="003620CE" w:rsidP="00085ACA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учреждения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Default="00BD72DA" w:rsidP="00085ACA">
      <w:pPr>
        <w:numPr>
          <w:ilvl w:val="0"/>
          <w:numId w:val="4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="003620CE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главные специалисты</w:t>
      </w:r>
      <w:r w:rsidR="003620CE"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 Положение о внутреннем финансовом контроле и график проведения внутренних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проверок финансово-хозяйственной деятельности приведен в </w:t>
      </w:r>
      <w:r w:rsidRPr="000D616A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приложении 14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Инструкции к Единому плану счетов № 157н.</w:t>
      </w:r>
    </w:p>
    <w:p w:rsidR="007D36D1" w:rsidRPr="00CC48F5" w:rsidRDefault="003620CE" w:rsidP="00085A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Бухгалтерская (финансовая) отчетность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BD72D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</w:p>
    <w:p w:rsidR="007D36D1" w:rsidRPr="00CC48F5" w:rsidRDefault="003620CE" w:rsidP="00085ACA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до 10-го числа месяца, следующего за отчетным периодом;</w:t>
      </w:r>
    </w:p>
    <w:p w:rsidR="007D36D1" w:rsidRPr="00CC48F5" w:rsidRDefault="003620CE" w:rsidP="00085ACA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– до 17 января года, следующего за отчетным годом.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2. В целях составления отчета о движении денежных средств величина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определяется прямым методом и рассчитывается как разница между всеми денежными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притоками учреждения от всех видов деятельности и их оттоками.</w:t>
      </w:r>
    </w:p>
    <w:p w:rsidR="007D36D1" w:rsidRPr="00CC48F5" w:rsidRDefault="003620CE" w:rsidP="00BD72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19 СГС «Отчет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средств».</w:t>
      </w:r>
    </w:p>
    <w:p w:rsidR="007D36D1" w:rsidRPr="00CC48F5" w:rsidRDefault="003620CE" w:rsidP="00BD72D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 Бухгалтерская отчетность формируется и хранится в виде электронного документа в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информационной системе </w:t>
      </w:r>
      <w:r w:rsidR="000E5207">
        <w:rPr>
          <w:rFonts w:hAnsi="Times New Roman" w:cs="Times New Roman"/>
          <w:color w:val="000000"/>
          <w:sz w:val="24"/>
          <w:szCs w:val="24"/>
          <w:lang w:val="ru-RU"/>
        </w:rPr>
        <w:t>«Вэбконсолидация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». Бумажная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копия комплекта отчетности хранится у</w:t>
      </w:r>
      <w:r w:rsidR="000E5207">
        <w:rPr>
          <w:lang w:val="ru-RU"/>
        </w:rPr>
        <w:t xml:space="preserve"> </w:t>
      </w:r>
      <w:r w:rsidR="00BD72DA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78700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D36D1" w:rsidRPr="00CC48F5" w:rsidRDefault="003620CE" w:rsidP="00085A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Порядок передачи документов бухгалтерского учета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смене руководителя и </w:t>
      </w:r>
      <w:r w:rsidR="000364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Заведующего отделом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 смене руководителя или 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заведующего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(далее – увольняемые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лица) они обязаны в рамках передачи дел заместителю, новому должностному лицу,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иному уполномоченному должностному лицу учреждения (далее – уполномоченное лицо)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передать документы бухгалтерского учета, а также печати и штампы, хранящиеся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отделе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2. Передача бухгалтерских документов и печатей проводится на основании приказа руководителя учреждения или 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управления культуры и спорта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, осуществляющего функции и полномочия учредителя (далее – учредитель).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3. Передача документов бухучета, печатей и штампов осуществляется при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комиссии, создаваемой в учреждении.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Прием-передача бухгалтерских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дел должен полностью отражать все существенные недостатки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нарушения в организации работы бухгалтерии.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подписывается уполномоченным лицом, принимающим дела,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7D36D1" w:rsidRPr="00CC48F5" w:rsidRDefault="003620C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комиссию, указанную в пункте 3 настоящего Порядка, включаются сотрудники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 (или) учредителя, в соответствии с приказом на передачу бухгалтерских документов.</w:t>
      </w:r>
    </w:p>
    <w:p w:rsidR="007D36D1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Передаются следующие документы: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со всеми приложениями;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квартальные и годовые бухгалтерские отчеты и балансы, налоговые декларации;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планам;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7D36D1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задолженности учреждения, в том числе по кредитам и по уплате налогов;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состоянии лицевых и банковских счетов учреждения;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выполнении утвержденного государственного задания;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учету зарплаты и по персонифицированному учету;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кассе: кассовые книги, журналы, расходные и приходные кассовые ордера, денежные документы и т. д.;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 условиях хранения и учета наличных денежных средств;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договоры с поставщиками и подрядчиками, контрагентами, аренды и т. д.;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договоры с покупателями услуг и работ, подрядчиками и поставщиками;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учредительные документы и свидетельства: постановка на учет, 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номеров, внесение записей в единый реестр, коды и т. п.;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 недвижимом имуществе, транспортных средствах учреждения: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праве собственности, выписки из ЕГРП, паспорта транспортных средств и т. п.;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 основных средствах, нематериальных активах и товарно-материальных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ценностях;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полной инвентаризации имущества и 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обязательств учреждения с приложением инвентаризационных описей, 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проверки кассы учреждения;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исчерпывающей характеристикой по каждой сумме;</w:t>
      </w:r>
    </w:p>
    <w:p w:rsidR="007D36D1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материалы о недостачах и хищениях, переданных и не переданных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органы;</w:t>
      </w:r>
    </w:p>
    <w:p w:rsidR="007D36D1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кредитными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D36D1" w:rsidRDefault="003620CE" w:rsidP="00085ACA">
      <w:pPr>
        <w:numPr>
          <w:ilvl w:val="0"/>
          <w:numId w:val="4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бланки строгой отчетности;</w:t>
      </w:r>
    </w:p>
    <w:p w:rsidR="007D36D1" w:rsidRPr="00CC48F5" w:rsidRDefault="003620CE" w:rsidP="00085ACA">
      <w:pPr>
        <w:numPr>
          <w:ilvl w:val="0"/>
          <w:numId w:val="4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иная бухгалтерская документация, свидетельствующая о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присутствии комиссии.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Члены комиссии, имеющие замечания по содержанию акта, подписывают его с отметкой «Замечания прилагаются». Текст замечаний излагается на отдельном листе, небольшие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по объему замечания допускается фиксировать на самом акте.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7. Акт приема-передачи оформляется в последний рабочий день увольняемого лица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учреждении.</w:t>
      </w:r>
    </w:p>
    <w:p w:rsidR="007D36D1" w:rsidRPr="00CC48F5" w:rsidRDefault="003620CE" w:rsidP="00085AC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8. Акт приема-передачи дел составляется в трех экземплярах: 1-й экземпляр –</w:t>
      </w:r>
      <w:r w:rsidRPr="00CC48F5">
        <w:rPr>
          <w:lang w:val="ru-RU"/>
        </w:rPr>
        <w:br/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учредителю (руководителю учреждения, если увольняется </w:t>
      </w:r>
      <w:r w:rsidR="000364F1">
        <w:rPr>
          <w:rFonts w:hAnsi="Times New Roman" w:cs="Times New Roman"/>
          <w:color w:val="000000"/>
          <w:sz w:val="24"/>
          <w:szCs w:val="24"/>
          <w:lang w:val="ru-RU"/>
        </w:rPr>
        <w:t>заведующий отделом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), 2-й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экземпляр – увольняемому лицу, 3-й экземпляр – уполномоченному лицу, 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C48F5">
        <w:rPr>
          <w:rFonts w:hAnsi="Times New Roman" w:cs="Times New Roman"/>
          <w:color w:val="000000"/>
          <w:sz w:val="24"/>
          <w:szCs w:val="24"/>
          <w:lang w:val="ru-RU"/>
        </w:rPr>
        <w:t>принимало дела.</w:t>
      </w:r>
    </w:p>
    <w:p w:rsidR="00085ACA" w:rsidRPr="00EF5D8B" w:rsidRDefault="00085ACA" w:rsidP="00085ACA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F5D8B">
        <w:rPr>
          <w:rFonts w:ascii="Times New Roman" w:hAnsi="Times New Roman"/>
          <w:b/>
          <w:sz w:val="24"/>
          <w:szCs w:val="28"/>
          <w:lang w:val="ru-RU"/>
        </w:rPr>
        <w:t>События после отчетной даты.</w:t>
      </w:r>
    </w:p>
    <w:p w:rsidR="00085ACA" w:rsidRPr="00EF5D8B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В бюджетном учете подлежит отражению информация, не содержащая существенных ошибок и искажений, позволяющая ее пользователям положиться на нее, как на правдивую. Существенной признается информация, пропуск или искажение которой может повлиять на экономическое решение пользователей информации, принятое на основании данных бюджетного учета и (или) бюджетной (финансовой) отчетности.</w:t>
      </w: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Данные бюджетного учета и, сформированная на их основе, отчетность должны быть сопоставимы, в том числе за различные финансовые (отчетные) периоды деятельности Учреждения.</w:t>
      </w:r>
    </w:p>
    <w:p w:rsidR="00085ACA" w:rsidRPr="00085ACA" w:rsidRDefault="00085ACA" w:rsidP="00085ACA">
      <w:pPr>
        <w:ind w:firstLine="360"/>
        <w:jc w:val="both"/>
        <w:rPr>
          <w:szCs w:val="28"/>
          <w:lang w:val="ru-RU"/>
        </w:rPr>
      </w:pPr>
      <w:r w:rsidRPr="00085ACA">
        <w:rPr>
          <w:szCs w:val="28"/>
          <w:lang w:val="ru-RU"/>
        </w:rPr>
        <w:lastRenderedPageBreak/>
        <w:t>При ведении бюджетного учета субъекта учета обеспечивает:</w:t>
      </w: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- формирование полной и достоверной информации о наличии государственного имущества, об его использовании, о принятых Учреждением обязательствах, полученных им финансовых результатах и формирование бюджетной (финансовой) отчетности, необходимой внутренним и внешним пользователям бюджетной (финансовой) отчетности;</w:t>
      </w:r>
    </w:p>
    <w:p w:rsidR="00085ACA" w:rsidRPr="00085ACA" w:rsidRDefault="00085ACA" w:rsidP="00085ACA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8"/>
          <w:lang w:val="ru-RU"/>
        </w:rPr>
      </w:pPr>
      <w:r w:rsidRPr="00085ACA">
        <w:rPr>
          <w:rFonts w:ascii="Times New Roman" w:hAnsi="Times New Roman"/>
          <w:sz w:val="24"/>
          <w:szCs w:val="28"/>
          <w:lang w:val="ru-RU"/>
        </w:rPr>
        <w:t>- предоставление информации, необходимой внутренним и внешним пользователям бюджетной (финансовой) отчетности для реализации ими полномочий по внутреннему и внешнему финансовому контролю в соответствии с действующим законодательством.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085ACA">
        <w:rPr>
          <w:szCs w:val="28"/>
          <w:lang w:val="ru-RU"/>
        </w:rPr>
        <w:tab/>
      </w:r>
      <w:r w:rsidRPr="00176608">
        <w:rPr>
          <w:sz w:val="24"/>
          <w:szCs w:val="28"/>
          <w:lang w:val="ru-RU"/>
        </w:rPr>
        <w:t>При формировании учетной политики предполагается что: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- принятая учетная политика применяется последовательно от одного отчетного года к другому;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 xml:space="preserve">- в данные бухгалтерского учета за отчетный год включается информация о фактах хозяйственной жизни учреждения, имели место в период между отчетной датой и датой подписания бухгалтерской (финансовой) отчетности за отчетный год и оказали (могут оказать) существенное влияние на финансовое состояние, движение денежных средств или результаты деятельности учреждения (события после отчетной даты). Существенным фактом хозяйственной жизни в данном случае признается событие, стоимостное значение которого составляет более 5 процентов валюты баланса. </w:t>
      </w:r>
      <w:r w:rsidRPr="00176608">
        <w:rPr>
          <w:sz w:val="24"/>
          <w:szCs w:val="28"/>
          <w:lang w:val="ru-RU"/>
        </w:rPr>
        <w:tab/>
        <w:t>События после отчетной даты отражаются в бухгалтерском учете заключительными операциями отчетного года. (п. 3 Инструкции № 157н).</w:t>
      </w:r>
    </w:p>
    <w:p w:rsidR="00085ACA" w:rsidRPr="00176608" w:rsidRDefault="00085ACA" w:rsidP="00176608">
      <w:p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ab/>
        <w:t>События после отчетной даты являются: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1) Получение свидетельства о получении (прекращении) права на имущество, в случае, когда документы на регистрацию были поданы в отчетном году, а свидетельство получено в следующем.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2) Объявление дебитора банкротом, что влечет последующее списание дебиторской задолженности.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3) Получение от страховой организации страхового возмещения.</w:t>
      </w:r>
    </w:p>
    <w:p w:rsidR="00085ACA" w:rsidRPr="00176608" w:rsidRDefault="00085ACA" w:rsidP="00176608">
      <w:pPr>
        <w:autoSpaceDE w:val="0"/>
        <w:autoSpaceDN w:val="0"/>
        <w:adjustRightInd w:val="0"/>
        <w:ind w:firstLine="708"/>
        <w:jc w:val="both"/>
        <w:rPr>
          <w:sz w:val="24"/>
          <w:szCs w:val="28"/>
          <w:lang w:val="ru-RU"/>
        </w:rPr>
      </w:pPr>
      <w:r w:rsidRPr="00176608">
        <w:rPr>
          <w:sz w:val="24"/>
          <w:szCs w:val="28"/>
          <w:lang w:val="ru-RU"/>
        </w:rPr>
        <w:t>4) Обнаружение бухгалтерской ошибки, нарушений законодательства, которые влекут искажение бухгалтерской отчетности.</w:t>
      </w:r>
    </w:p>
    <w:p w:rsidR="007D36D1" w:rsidRPr="00176608" w:rsidRDefault="00085ACA" w:rsidP="00176608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176608">
        <w:rPr>
          <w:sz w:val="24"/>
          <w:szCs w:val="28"/>
          <w:lang w:val="ru-RU"/>
        </w:rPr>
        <w:t>5) Пожар, авария, стихийное бедствие, другая чрезвычайная ситуация, из-за которой уничтожена значительная часть имущества учреждения.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5"/>
        <w:gridCol w:w="1949"/>
        <w:gridCol w:w="3573"/>
      </w:tblGrid>
      <w:tr w:rsidR="007D36D1" w:rsidRPr="00BF30E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36D1" w:rsidRPr="00EF5D8B" w:rsidRDefault="007D36D1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36D1" w:rsidRPr="00EF5D8B" w:rsidRDefault="007D3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D36D1" w:rsidRPr="00EA670E" w:rsidRDefault="007D36D1">
            <w:pPr>
              <w:rPr>
                <w:lang w:val="ru-RU"/>
              </w:rPr>
            </w:pPr>
          </w:p>
        </w:tc>
      </w:tr>
      <w:tr w:rsidR="007D36D1" w:rsidRPr="00BF30EA">
        <w:tc>
          <w:tcPr>
            <w:tcW w:w="5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EF5D8B" w:rsidRDefault="007D3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EF5D8B" w:rsidRDefault="007D3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36D1" w:rsidRPr="00EF5D8B" w:rsidRDefault="007D36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20CE" w:rsidRPr="00EF5D8B" w:rsidRDefault="003620CE">
      <w:pPr>
        <w:rPr>
          <w:lang w:val="ru-RU"/>
        </w:rPr>
      </w:pPr>
    </w:p>
    <w:sectPr w:rsidR="003620CE" w:rsidRPr="00EF5D8B" w:rsidSect="003C5778">
      <w:pgSz w:w="11907" w:h="16839"/>
      <w:pgMar w:top="426" w:right="56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3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314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E6B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503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73E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7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E0B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F33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C1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91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E6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3B7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162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8D05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34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D0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12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23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152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90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E4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CA2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A77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73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A6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8311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574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63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71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EC2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071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D6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C21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F27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0202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6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32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96F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A4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92719"/>
    <w:multiLevelType w:val="hybridMultilevel"/>
    <w:tmpl w:val="A678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016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A1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396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43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C636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"/>
  </w:num>
  <w:num w:numId="3">
    <w:abstractNumId w:val="26"/>
  </w:num>
  <w:num w:numId="4">
    <w:abstractNumId w:val="36"/>
  </w:num>
  <w:num w:numId="5">
    <w:abstractNumId w:val="14"/>
  </w:num>
  <w:num w:numId="6">
    <w:abstractNumId w:val="9"/>
  </w:num>
  <w:num w:numId="7">
    <w:abstractNumId w:val="23"/>
  </w:num>
  <w:num w:numId="8">
    <w:abstractNumId w:val="2"/>
  </w:num>
  <w:num w:numId="9">
    <w:abstractNumId w:val="10"/>
  </w:num>
  <w:num w:numId="10">
    <w:abstractNumId w:val="45"/>
  </w:num>
  <w:num w:numId="11">
    <w:abstractNumId w:val="16"/>
  </w:num>
  <w:num w:numId="12">
    <w:abstractNumId w:val="21"/>
  </w:num>
  <w:num w:numId="13">
    <w:abstractNumId w:val="30"/>
  </w:num>
  <w:num w:numId="14">
    <w:abstractNumId w:val="22"/>
  </w:num>
  <w:num w:numId="15">
    <w:abstractNumId w:val="42"/>
  </w:num>
  <w:num w:numId="16">
    <w:abstractNumId w:val="18"/>
  </w:num>
  <w:num w:numId="17">
    <w:abstractNumId w:val="20"/>
  </w:num>
  <w:num w:numId="18">
    <w:abstractNumId w:val="27"/>
  </w:num>
  <w:num w:numId="19">
    <w:abstractNumId w:val="17"/>
  </w:num>
  <w:num w:numId="20">
    <w:abstractNumId w:val="41"/>
  </w:num>
  <w:num w:numId="21">
    <w:abstractNumId w:val="19"/>
  </w:num>
  <w:num w:numId="22">
    <w:abstractNumId w:val="28"/>
  </w:num>
  <w:num w:numId="23">
    <w:abstractNumId w:val="37"/>
  </w:num>
  <w:num w:numId="24">
    <w:abstractNumId w:val="8"/>
  </w:num>
  <w:num w:numId="25">
    <w:abstractNumId w:val="32"/>
  </w:num>
  <w:num w:numId="26">
    <w:abstractNumId w:val="15"/>
  </w:num>
  <w:num w:numId="27">
    <w:abstractNumId w:val="39"/>
  </w:num>
  <w:num w:numId="28">
    <w:abstractNumId w:val="24"/>
  </w:num>
  <w:num w:numId="29">
    <w:abstractNumId w:val="43"/>
  </w:num>
  <w:num w:numId="30">
    <w:abstractNumId w:val="25"/>
  </w:num>
  <w:num w:numId="31">
    <w:abstractNumId w:val="4"/>
  </w:num>
  <w:num w:numId="32">
    <w:abstractNumId w:val="1"/>
  </w:num>
  <w:num w:numId="33">
    <w:abstractNumId w:val="0"/>
  </w:num>
  <w:num w:numId="34">
    <w:abstractNumId w:val="11"/>
  </w:num>
  <w:num w:numId="35">
    <w:abstractNumId w:val="13"/>
  </w:num>
  <w:num w:numId="36">
    <w:abstractNumId w:val="33"/>
  </w:num>
  <w:num w:numId="37">
    <w:abstractNumId w:val="7"/>
  </w:num>
  <w:num w:numId="38">
    <w:abstractNumId w:val="12"/>
  </w:num>
  <w:num w:numId="39">
    <w:abstractNumId w:val="38"/>
  </w:num>
  <w:num w:numId="40">
    <w:abstractNumId w:val="34"/>
  </w:num>
  <w:num w:numId="41">
    <w:abstractNumId w:val="29"/>
  </w:num>
  <w:num w:numId="42">
    <w:abstractNumId w:val="31"/>
  </w:num>
  <w:num w:numId="43">
    <w:abstractNumId w:val="35"/>
  </w:num>
  <w:num w:numId="44">
    <w:abstractNumId w:val="6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F49"/>
    <w:rsid w:val="0003247E"/>
    <w:rsid w:val="000364F1"/>
    <w:rsid w:val="00085ACA"/>
    <w:rsid w:val="000B09A3"/>
    <w:rsid w:val="000D616A"/>
    <w:rsid w:val="000D636E"/>
    <w:rsid w:val="000E0B68"/>
    <w:rsid w:val="000E5207"/>
    <w:rsid w:val="000E6CAA"/>
    <w:rsid w:val="001107EA"/>
    <w:rsid w:val="001212AB"/>
    <w:rsid w:val="0013075C"/>
    <w:rsid w:val="001360C8"/>
    <w:rsid w:val="00140529"/>
    <w:rsid w:val="00153FA0"/>
    <w:rsid w:val="00176608"/>
    <w:rsid w:val="00182EBC"/>
    <w:rsid w:val="00182FCF"/>
    <w:rsid w:val="001B1B3A"/>
    <w:rsid w:val="001F3DB1"/>
    <w:rsid w:val="001F7F4B"/>
    <w:rsid w:val="00211BE7"/>
    <w:rsid w:val="00213680"/>
    <w:rsid w:val="00223CDA"/>
    <w:rsid w:val="00285FFA"/>
    <w:rsid w:val="002C5A26"/>
    <w:rsid w:val="002D33B1"/>
    <w:rsid w:val="002D3591"/>
    <w:rsid w:val="00304153"/>
    <w:rsid w:val="00324E3E"/>
    <w:rsid w:val="00346074"/>
    <w:rsid w:val="003514A0"/>
    <w:rsid w:val="003620CE"/>
    <w:rsid w:val="003A2B55"/>
    <w:rsid w:val="003B53CC"/>
    <w:rsid w:val="003B6A8F"/>
    <w:rsid w:val="003C5778"/>
    <w:rsid w:val="003D7A16"/>
    <w:rsid w:val="003E310D"/>
    <w:rsid w:val="003F4015"/>
    <w:rsid w:val="003F55F2"/>
    <w:rsid w:val="0040150B"/>
    <w:rsid w:val="004239AB"/>
    <w:rsid w:val="00444A00"/>
    <w:rsid w:val="00481E07"/>
    <w:rsid w:val="00493CA8"/>
    <w:rsid w:val="004969A5"/>
    <w:rsid w:val="004A3CBA"/>
    <w:rsid w:val="004B60C5"/>
    <w:rsid w:val="004E60B6"/>
    <w:rsid w:val="004F62B7"/>
    <w:rsid w:val="004F6F18"/>
    <w:rsid w:val="004F7E17"/>
    <w:rsid w:val="00507C24"/>
    <w:rsid w:val="00520D8F"/>
    <w:rsid w:val="00541B32"/>
    <w:rsid w:val="00544E8D"/>
    <w:rsid w:val="0055282A"/>
    <w:rsid w:val="00555FB0"/>
    <w:rsid w:val="00572D61"/>
    <w:rsid w:val="00573752"/>
    <w:rsid w:val="00574DB7"/>
    <w:rsid w:val="00585871"/>
    <w:rsid w:val="005874A8"/>
    <w:rsid w:val="005A05CE"/>
    <w:rsid w:val="005A493F"/>
    <w:rsid w:val="005B6982"/>
    <w:rsid w:val="005C22E1"/>
    <w:rsid w:val="005E61EA"/>
    <w:rsid w:val="00611740"/>
    <w:rsid w:val="006158A8"/>
    <w:rsid w:val="00642334"/>
    <w:rsid w:val="00652620"/>
    <w:rsid w:val="00653AF6"/>
    <w:rsid w:val="00662E0A"/>
    <w:rsid w:val="00681082"/>
    <w:rsid w:val="00683B3A"/>
    <w:rsid w:val="006919FF"/>
    <w:rsid w:val="00691E6A"/>
    <w:rsid w:val="00693DA4"/>
    <w:rsid w:val="006A4D55"/>
    <w:rsid w:val="00736483"/>
    <w:rsid w:val="007749BA"/>
    <w:rsid w:val="00775783"/>
    <w:rsid w:val="00787009"/>
    <w:rsid w:val="007A66BB"/>
    <w:rsid w:val="007C5902"/>
    <w:rsid w:val="007D36D1"/>
    <w:rsid w:val="008415D4"/>
    <w:rsid w:val="0085178C"/>
    <w:rsid w:val="0086238B"/>
    <w:rsid w:val="008A11EB"/>
    <w:rsid w:val="008B2B68"/>
    <w:rsid w:val="008D7B76"/>
    <w:rsid w:val="008E039E"/>
    <w:rsid w:val="008E0CA1"/>
    <w:rsid w:val="008F5722"/>
    <w:rsid w:val="008F5A20"/>
    <w:rsid w:val="00923980"/>
    <w:rsid w:val="009864B3"/>
    <w:rsid w:val="00992C59"/>
    <w:rsid w:val="009A159C"/>
    <w:rsid w:val="009A7BDA"/>
    <w:rsid w:val="009B2D37"/>
    <w:rsid w:val="009B43F3"/>
    <w:rsid w:val="009C166D"/>
    <w:rsid w:val="009D494A"/>
    <w:rsid w:val="009E75AB"/>
    <w:rsid w:val="00A34C6E"/>
    <w:rsid w:val="00A42CB6"/>
    <w:rsid w:val="00A567A2"/>
    <w:rsid w:val="00A70231"/>
    <w:rsid w:val="00A73F60"/>
    <w:rsid w:val="00A83195"/>
    <w:rsid w:val="00AA131A"/>
    <w:rsid w:val="00AE0370"/>
    <w:rsid w:val="00B02D14"/>
    <w:rsid w:val="00B11409"/>
    <w:rsid w:val="00B259C5"/>
    <w:rsid w:val="00B4484E"/>
    <w:rsid w:val="00B4769C"/>
    <w:rsid w:val="00B6483F"/>
    <w:rsid w:val="00B73A5A"/>
    <w:rsid w:val="00B776C2"/>
    <w:rsid w:val="00B9770E"/>
    <w:rsid w:val="00BA7A9B"/>
    <w:rsid w:val="00BB2DC1"/>
    <w:rsid w:val="00BD72DA"/>
    <w:rsid w:val="00BD7598"/>
    <w:rsid w:val="00BE24FE"/>
    <w:rsid w:val="00BF30EA"/>
    <w:rsid w:val="00C1299E"/>
    <w:rsid w:val="00C325AA"/>
    <w:rsid w:val="00C334BA"/>
    <w:rsid w:val="00C35F5A"/>
    <w:rsid w:val="00C43404"/>
    <w:rsid w:val="00C50126"/>
    <w:rsid w:val="00C76C81"/>
    <w:rsid w:val="00C833FF"/>
    <w:rsid w:val="00C97D85"/>
    <w:rsid w:val="00CA0D28"/>
    <w:rsid w:val="00CA57AB"/>
    <w:rsid w:val="00CB4B64"/>
    <w:rsid w:val="00CC48F5"/>
    <w:rsid w:val="00CD2419"/>
    <w:rsid w:val="00CF42D7"/>
    <w:rsid w:val="00CF4C06"/>
    <w:rsid w:val="00CF4DB7"/>
    <w:rsid w:val="00CF5A5A"/>
    <w:rsid w:val="00CF5AB6"/>
    <w:rsid w:val="00D03247"/>
    <w:rsid w:val="00D07412"/>
    <w:rsid w:val="00D1283A"/>
    <w:rsid w:val="00D26DC9"/>
    <w:rsid w:val="00D6401B"/>
    <w:rsid w:val="00D665BD"/>
    <w:rsid w:val="00D863C7"/>
    <w:rsid w:val="00DA3308"/>
    <w:rsid w:val="00DA534C"/>
    <w:rsid w:val="00DA764C"/>
    <w:rsid w:val="00DB523F"/>
    <w:rsid w:val="00DC5392"/>
    <w:rsid w:val="00DD714A"/>
    <w:rsid w:val="00DE0651"/>
    <w:rsid w:val="00DF51CA"/>
    <w:rsid w:val="00DF6FAA"/>
    <w:rsid w:val="00E438A1"/>
    <w:rsid w:val="00E451AB"/>
    <w:rsid w:val="00E66021"/>
    <w:rsid w:val="00E66BD1"/>
    <w:rsid w:val="00E72784"/>
    <w:rsid w:val="00E76C5E"/>
    <w:rsid w:val="00E91FCA"/>
    <w:rsid w:val="00EA09B2"/>
    <w:rsid w:val="00EA3230"/>
    <w:rsid w:val="00EA670E"/>
    <w:rsid w:val="00EC224F"/>
    <w:rsid w:val="00ED0D73"/>
    <w:rsid w:val="00EF03C6"/>
    <w:rsid w:val="00EF2F14"/>
    <w:rsid w:val="00EF5D8B"/>
    <w:rsid w:val="00EF741D"/>
    <w:rsid w:val="00F01E19"/>
    <w:rsid w:val="00F11413"/>
    <w:rsid w:val="00F3642A"/>
    <w:rsid w:val="00F40FF8"/>
    <w:rsid w:val="00F41C6F"/>
    <w:rsid w:val="00F42D6B"/>
    <w:rsid w:val="00F4692C"/>
    <w:rsid w:val="00F62114"/>
    <w:rsid w:val="00F964AD"/>
    <w:rsid w:val="00FB5730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2C8"/>
  <w15:docId w15:val="{B0DA1B9C-7E01-45A5-9A0A-EC554765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6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6DC9"/>
    <w:pPr>
      <w:ind w:left="720"/>
      <w:contextualSpacing/>
    </w:pPr>
  </w:style>
  <w:style w:type="paragraph" w:customStyle="1" w:styleId="Default">
    <w:name w:val="Default"/>
    <w:rsid w:val="00B4769C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extendedtext-full">
    <w:name w:val="extendedtext-full"/>
    <w:basedOn w:val="a0"/>
    <w:rsid w:val="00574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itbbaa0bef1abof3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D7F0-79B8-4BBD-83C2-6CA15350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10174</TotalTime>
  <Pages>1</Pages>
  <Words>11314</Words>
  <Characters>64491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Хамматова Елена Сергеевна</cp:lastModifiedBy>
  <cp:revision>70</cp:revision>
  <cp:lastPrinted>2021-04-15T10:20:00Z</cp:lastPrinted>
  <dcterms:created xsi:type="dcterms:W3CDTF">2021-04-15T10:20:00Z</dcterms:created>
  <dcterms:modified xsi:type="dcterms:W3CDTF">2022-04-13T04:00:00Z</dcterms:modified>
</cp:coreProperties>
</file>