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645" w:rsidRPr="001A3ACF" w:rsidRDefault="00C861DA" w:rsidP="00D64EA4">
      <w:pPr>
        <w:jc w:val="right"/>
        <w:rPr>
          <w:rFonts w:hAnsi="Times New Roman" w:cs="Times New Roman"/>
          <w:color w:val="000000"/>
          <w:sz w:val="24"/>
          <w:szCs w:val="24"/>
          <w:lang w:val="ru-RU"/>
        </w:rPr>
      </w:pPr>
      <w:r w:rsidRPr="001A3ACF">
        <w:rPr>
          <w:rFonts w:hAnsi="Times New Roman" w:cs="Times New Roman"/>
          <w:color w:val="000000"/>
          <w:sz w:val="24"/>
          <w:szCs w:val="24"/>
          <w:lang w:val="ru-RU"/>
        </w:rPr>
        <w:t>Приложение 15</w:t>
      </w:r>
      <w:r w:rsidRPr="001A3ACF">
        <w:rPr>
          <w:lang w:val="ru-RU"/>
        </w:rPr>
        <w:br/>
      </w:r>
      <w:r w:rsidRPr="001A3ACF">
        <w:rPr>
          <w:rFonts w:hAnsi="Times New Roman" w:cs="Times New Roman"/>
          <w:color w:val="000000"/>
          <w:sz w:val="24"/>
          <w:szCs w:val="24"/>
          <w:lang w:val="ru-RU"/>
        </w:rPr>
        <w:t xml:space="preserve">к приказу </w:t>
      </w:r>
      <w:r w:rsidR="00D64EA4">
        <w:rPr>
          <w:rFonts w:hAnsi="Times New Roman" w:cs="Times New Roman"/>
          <w:color w:val="000000"/>
          <w:sz w:val="24"/>
          <w:szCs w:val="24"/>
          <w:lang w:val="ru-RU"/>
        </w:rPr>
        <w:t xml:space="preserve">от </w:t>
      </w:r>
      <w:r w:rsidR="00381F68">
        <w:rPr>
          <w:rFonts w:hAnsi="Times New Roman" w:cs="Times New Roman"/>
          <w:color w:val="000000"/>
          <w:sz w:val="24"/>
          <w:szCs w:val="24"/>
          <w:lang w:val="ru-RU"/>
        </w:rPr>
        <w:t>0</w:t>
      </w:r>
      <w:r w:rsidR="00986085">
        <w:rPr>
          <w:rFonts w:hAnsi="Times New Roman" w:cs="Times New Roman"/>
          <w:color w:val="000000"/>
          <w:sz w:val="24"/>
          <w:szCs w:val="24"/>
          <w:lang w:val="ru-RU"/>
        </w:rPr>
        <w:t>9.</w:t>
      </w:r>
      <w:r w:rsidR="00381F68">
        <w:rPr>
          <w:rFonts w:hAnsi="Times New Roman" w:cs="Times New Roman"/>
          <w:color w:val="000000"/>
          <w:sz w:val="24"/>
          <w:szCs w:val="24"/>
          <w:lang w:val="ru-RU"/>
        </w:rPr>
        <w:t>01</w:t>
      </w:r>
      <w:r w:rsidR="00986085">
        <w:rPr>
          <w:rFonts w:hAnsi="Times New Roman" w:cs="Times New Roman"/>
          <w:color w:val="000000"/>
          <w:sz w:val="24"/>
          <w:szCs w:val="24"/>
          <w:lang w:val="ru-RU"/>
        </w:rPr>
        <w:t>.202</w:t>
      </w:r>
      <w:r w:rsidR="00381F68">
        <w:rPr>
          <w:rFonts w:hAnsi="Times New Roman" w:cs="Times New Roman"/>
          <w:color w:val="000000"/>
          <w:sz w:val="24"/>
          <w:szCs w:val="24"/>
          <w:lang w:val="ru-RU"/>
        </w:rPr>
        <w:t>3</w:t>
      </w:r>
      <w:bookmarkStart w:id="0" w:name="_GoBack"/>
      <w:bookmarkEnd w:id="0"/>
      <w:r w:rsidR="00986085">
        <w:rPr>
          <w:rFonts w:hAnsi="Times New Roman" w:cs="Times New Roman"/>
          <w:color w:val="000000"/>
          <w:sz w:val="24"/>
          <w:szCs w:val="24"/>
          <w:lang w:val="ru-RU"/>
        </w:rPr>
        <w:t xml:space="preserve"> г № 3</w:t>
      </w:r>
      <w:r w:rsidR="00381F68">
        <w:rPr>
          <w:rFonts w:hAnsi="Times New Roman" w:cs="Times New Roman"/>
          <w:color w:val="000000"/>
          <w:sz w:val="24"/>
          <w:szCs w:val="24"/>
          <w:lang w:val="ru-RU"/>
        </w:rPr>
        <w:t>/1</w:t>
      </w:r>
    </w:p>
    <w:p w:rsidR="007A7C51" w:rsidRPr="00A50798" w:rsidRDefault="00C861DA" w:rsidP="007A7C51">
      <w:pPr>
        <w:pStyle w:val="ConsPlusNormal"/>
        <w:jc w:val="center"/>
        <w:rPr>
          <w:rFonts w:ascii="Times New Roman" w:hAnsi="Times New Roman" w:cs="Times New Roman"/>
          <w:sz w:val="24"/>
          <w:szCs w:val="24"/>
        </w:rPr>
      </w:pPr>
      <w:r w:rsidRPr="001A3ACF">
        <w:br/>
      </w:r>
      <w:r w:rsidR="007A7C51" w:rsidRPr="00A50798">
        <w:rPr>
          <w:rFonts w:ascii="Times New Roman" w:hAnsi="Times New Roman" w:cs="Times New Roman"/>
          <w:b/>
          <w:sz w:val="24"/>
          <w:szCs w:val="24"/>
        </w:rPr>
        <w:t xml:space="preserve"> Порядок формирования и использования резервов</w:t>
      </w:r>
    </w:p>
    <w:p w:rsidR="007A7C51" w:rsidRPr="00A50798" w:rsidRDefault="007A7C51" w:rsidP="007A7C51">
      <w:pPr>
        <w:pStyle w:val="ConsPlusNormal"/>
        <w:jc w:val="center"/>
        <w:rPr>
          <w:rFonts w:ascii="Times New Roman" w:hAnsi="Times New Roman" w:cs="Times New Roman"/>
          <w:sz w:val="24"/>
          <w:szCs w:val="24"/>
        </w:rPr>
      </w:pPr>
      <w:r w:rsidRPr="00A50798">
        <w:rPr>
          <w:rFonts w:ascii="Times New Roman" w:hAnsi="Times New Roman" w:cs="Times New Roman"/>
          <w:b/>
          <w:sz w:val="24"/>
          <w:szCs w:val="24"/>
        </w:rPr>
        <w:t>предстоящих расходов</w:t>
      </w:r>
    </w:p>
    <w:p w:rsidR="007A7C51" w:rsidRPr="00A50798" w:rsidRDefault="007A7C51" w:rsidP="007A7C51">
      <w:pPr>
        <w:pStyle w:val="ConsPlusNormal"/>
        <w:jc w:val="both"/>
        <w:rPr>
          <w:rFonts w:ascii="Times New Roman" w:hAnsi="Times New Roman" w:cs="Times New Roman"/>
          <w:sz w:val="24"/>
          <w:szCs w:val="24"/>
        </w:rPr>
      </w:pPr>
    </w:p>
    <w:p w:rsidR="007A7C51" w:rsidRPr="00A50798" w:rsidRDefault="007A7C51" w:rsidP="007A7C51">
      <w:pPr>
        <w:pStyle w:val="ConsPlusNormal"/>
        <w:jc w:val="center"/>
        <w:outlineLvl w:val="3"/>
        <w:rPr>
          <w:rFonts w:ascii="Times New Roman" w:hAnsi="Times New Roman" w:cs="Times New Roman"/>
          <w:sz w:val="24"/>
          <w:szCs w:val="24"/>
        </w:rPr>
      </w:pPr>
      <w:r w:rsidRPr="00A50798">
        <w:rPr>
          <w:rFonts w:ascii="Times New Roman" w:hAnsi="Times New Roman" w:cs="Times New Roman"/>
          <w:b/>
          <w:sz w:val="24"/>
          <w:szCs w:val="24"/>
        </w:rPr>
        <w:t>1. Общие положения</w:t>
      </w:r>
    </w:p>
    <w:p w:rsidR="007A7C51" w:rsidRPr="00A50798" w:rsidRDefault="007A7C51" w:rsidP="007A7C51">
      <w:pPr>
        <w:pStyle w:val="ConsPlusNormal"/>
        <w:jc w:val="both"/>
        <w:rPr>
          <w:rFonts w:ascii="Times New Roman" w:hAnsi="Times New Roman" w:cs="Times New Roman"/>
          <w:sz w:val="24"/>
          <w:szCs w:val="24"/>
        </w:rPr>
      </w:pPr>
    </w:p>
    <w:p w:rsidR="007A7C51" w:rsidRPr="00A50798" w:rsidRDefault="007A7C51" w:rsidP="007A7C51">
      <w:pPr>
        <w:pStyle w:val="ConsPlusNormal"/>
        <w:jc w:val="both"/>
        <w:rPr>
          <w:rFonts w:ascii="Times New Roman" w:hAnsi="Times New Roman" w:cs="Times New Roman"/>
          <w:sz w:val="24"/>
          <w:szCs w:val="24"/>
        </w:rPr>
      </w:pPr>
      <w:r w:rsidRPr="00A50798">
        <w:rPr>
          <w:rFonts w:ascii="Times New Roman" w:hAnsi="Times New Roman" w:cs="Times New Roman"/>
          <w:sz w:val="24"/>
          <w:szCs w:val="24"/>
        </w:rPr>
        <w:t>1.1. В учете формируются следующие резервы:</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 резерв для оплаты отпусков за фактически отработанное время и выплаты компенсаций за неиспользованный отпуск, включая страховые взносы;</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 резерв для оплаты фактически осуществленных затрат, по которым не поступили документы контрагентов;</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 резерв для оплаты возникающих претензий и исков;</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 резерв по убыточным договорным обязательствам;</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 резерв на демонтаж и вывод основных средств из эксплуатации.</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1.2. Каждый резерв используется только на покрытие тех расходов, в отношении которых он был создан.</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1.3. 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1.4. Для отражения конкретных резервов на счете 0 401 60 000 вводятся аналитические коды в порядке, определенном рабочим планом счетов.</w:t>
      </w:r>
    </w:p>
    <w:p w:rsidR="007A7C51" w:rsidRPr="00A50798" w:rsidRDefault="007A7C51" w:rsidP="007A7C51">
      <w:pPr>
        <w:pStyle w:val="ConsPlusNormal"/>
        <w:jc w:val="both"/>
        <w:rPr>
          <w:rFonts w:ascii="Times New Roman" w:hAnsi="Times New Roman" w:cs="Times New Roman"/>
          <w:sz w:val="24"/>
          <w:szCs w:val="24"/>
        </w:rPr>
      </w:pPr>
    </w:p>
    <w:p w:rsidR="007A7C51" w:rsidRPr="00A50798" w:rsidRDefault="007A7C51" w:rsidP="007A7C51">
      <w:pPr>
        <w:pStyle w:val="ConsPlusNormal"/>
        <w:jc w:val="center"/>
        <w:outlineLvl w:val="3"/>
        <w:rPr>
          <w:rFonts w:ascii="Times New Roman" w:hAnsi="Times New Roman" w:cs="Times New Roman"/>
          <w:sz w:val="24"/>
          <w:szCs w:val="24"/>
        </w:rPr>
      </w:pPr>
      <w:r w:rsidRPr="00A50798">
        <w:rPr>
          <w:rFonts w:ascii="Times New Roman" w:hAnsi="Times New Roman" w:cs="Times New Roman"/>
          <w:b/>
          <w:sz w:val="24"/>
          <w:szCs w:val="24"/>
        </w:rPr>
        <w:t>2. Резерв для оплаты отпусков</w:t>
      </w:r>
    </w:p>
    <w:p w:rsidR="007A7C51" w:rsidRPr="00A50798" w:rsidRDefault="007A7C51" w:rsidP="007A7C51">
      <w:pPr>
        <w:pStyle w:val="ConsPlusNormal"/>
        <w:jc w:val="both"/>
        <w:rPr>
          <w:rFonts w:ascii="Times New Roman" w:hAnsi="Times New Roman" w:cs="Times New Roman"/>
          <w:sz w:val="24"/>
          <w:szCs w:val="24"/>
        </w:rPr>
      </w:pPr>
    </w:p>
    <w:p w:rsidR="007A7C51" w:rsidRPr="00A50798" w:rsidRDefault="007A7C51" w:rsidP="007A7C51">
      <w:pPr>
        <w:pStyle w:val="ConsPlusNormal"/>
        <w:jc w:val="both"/>
        <w:rPr>
          <w:rFonts w:ascii="Times New Roman" w:hAnsi="Times New Roman" w:cs="Times New Roman"/>
          <w:sz w:val="24"/>
          <w:szCs w:val="24"/>
        </w:rPr>
      </w:pPr>
      <w:r w:rsidRPr="00A50798">
        <w:rPr>
          <w:rFonts w:ascii="Times New Roman" w:hAnsi="Times New Roman" w:cs="Times New Roman"/>
          <w:sz w:val="24"/>
          <w:szCs w:val="24"/>
        </w:rPr>
        <w:t>2.1. В целях расчета резерва для оплаты отпусков осуществляется оценка обязательств по состоянию на конец каждого квартала.</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2.2. 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 xml:space="preserve">2.3. 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w:t>
      </w:r>
      <w:hyperlink w:anchor="P2047" w:tooltip="Сведения о количестве неиспользованных дней отпуска">
        <w:r w:rsidRPr="00A50798">
          <w:rPr>
            <w:rFonts w:ascii="Times New Roman" w:hAnsi="Times New Roman" w:cs="Times New Roman"/>
            <w:color w:val="0000FF"/>
            <w:sz w:val="24"/>
            <w:szCs w:val="24"/>
          </w:rPr>
          <w:t xml:space="preserve">Приложении N </w:t>
        </w:r>
      </w:hyperlink>
      <w:r>
        <w:rPr>
          <w:rFonts w:ascii="Times New Roman" w:hAnsi="Times New Roman" w:cs="Times New Roman"/>
          <w:color w:val="0000FF"/>
          <w:sz w:val="24"/>
          <w:szCs w:val="24"/>
        </w:rPr>
        <w:t>?</w:t>
      </w:r>
      <w:r w:rsidRPr="00A50798">
        <w:rPr>
          <w:rFonts w:ascii="Times New Roman" w:hAnsi="Times New Roman" w:cs="Times New Roman"/>
          <w:sz w:val="24"/>
          <w:szCs w:val="24"/>
        </w:rPr>
        <w:t xml:space="preserve"> к настоящему Порядку.</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2.4. Резерв для оплаты отпусков состоит из определяемых отдельно обязательств:</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 на оплату отпусков работникам;</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 на уплату страховых взносов.</w:t>
      </w:r>
    </w:p>
    <w:p w:rsidR="007A7C51" w:rsidRPr="00A50798" w:rsidRDefault="007A7C51" w:rsidP="007A7C51">
      <w:pPr>
        <w:pStyle w:val="ConsPlusNormal"/>
        <w:spacing w:before="200"/>
        <w:jc w:val="both"/>
        <w:rPr>
          <w:rFonts w:ascii="Times New Roman" w:hAnsi="Times New Roman" w:cs="Times New Roman"/>
          <w:sz w:val="24"/>
          <w:szCs w:val="24"/>
        </w:rPr>
      </w:pPr>
      <w:bookmarkStart w:id="1" w:name="P1967"/>
      <w:bookmarkEnd w:id="1"/>
      <w:r w:rsidRPr="00A50798">
        <w:rPr>
          <w:rFonts w:ascii="Times New Roman" w:hAnsi="Times New Roman" w:cs="Times New Roman"/>
          <w:sz w:val="24"/>
          <w:szCs w:val="24"/>
        </w:rPr>
        <w:lastRenderedPageBreak/>
        <w:t>2.5. Расчет оценки обязательства на оплату отпусков производится исходя из среднедневного заработка каждого работника по формуле:</w:t>
      </w:r>
    </w:p>
    <w:p w:rsidR="007A7C51" w:rsidRPr="00A50798" w:rsidRDefault="007A7C51" w:rsidP="007A7C51">
      <w:pPr>
        <w:pStyle w:val="ConsPlusNormal"/>
        <w:jc w:val="both"/>
        <w:rPr>
          <w:rFonts w:ascii="Times New Roman" w:hAnsi="Times New Roman" w:cs="Times New Roman"/>
          <w:sz w:val="24"/>
          <w:szCs w:val="24"/>
        </w:rPr>
      </w:pPr>
    </w:p>
    <w:p w:rsidR="007A7C51" w:rsidRPr="00A50798" w:rsidRDefault="007A7C51" w:rsidP="007A7C51">
      <w:pPr>
        <w:pStyle w:val="ConsPlusNormal"/>
        <w:jc w:val="both"/>
        <w:rPr>
          <w:rFonts w:ascii="Times New Roman" w:hAnsi="Times New Roman" w:cs="Times New Roman"/>
          <w:sz w:val="24"/>
          <w:szCs w:val="24"/>
        </w:rPr>
      </w:pPr>
      <w:r w:rsidRPr="00A50798">
        <w:rPr>
          <w:rFonts w:ascii="Times New Roman" w:hAnsi="Times New Roman" w:cs="Times New Roman"/>
          <w:noProof/>
          <w:position w:val="-10"/>
          <w:sz w:val="24"/>
          <w:szCs w:val="24"/>
        </w:rPr>
        <w:drawing>
          <wp:inline distT="0" distB="0" distL="0" distR="0" wp14:anchorId="1053E1B0" wp14:editId="7D05E95C">
            <wp:extent cx="3429000" cy="2571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9000" cy="257175"/>
                    </a:xfrm>
                    <a:prstGeom prst="rect">
                      <a:avLst/>
                    </a:prstGeom>
                    <a:noFill/>
                    <a:ln>
                      <a:noFill/>
                    </a:ln>
                  </pic:spPr>
                </pic:pic>
              </a:graphicData>
            </a:graphic>
          </wp:inline>
        </w:drawing>
      </w:r>
    </w:p>
    <w:p w:rsidR="007A7C51" w:rsidRPr="00A50798" w:rsidRDefault="007A7C51" w:rsidP="007A7C51">
      <w:pPr>
        <w:pStyle w:val="ConsPlusNormal"/>
        <w:jc w:val="both"/>
        <w:rPr>
          <w:rFonts w:ascii="Times New Roman" w:hAnsi="Times New Roman" w:cs="Times New Roman"/>
          <w:sz w:val="24"/>
          <w:szCs w:val="24"/>
        </w:rPr>
      </w:pPr>
    </w:p>
    <w:p w:rsidR="007A7C51" w:rsidRPr="00A50798" w:rsidRDefault="007A7C51" w:rsidP="007A7C51">
      <w:pPr>
        <w:pStyle w:val="ConsPlusNormal"/>
        <w:jc w:val="both"/>
        <w:rPr>
          <w:rFonts w:ascii="Times New Roman" w:hAnsi="Times New Roman" w:cs="Times New Roman"/>
          <w:sz w:val="24"/>
          <w:szCs w:val="24"/>
        </w:rPr>
      </w:pPr>
      <w:r w:rsidRPr="00A50798">
        <w:rPr>
          <w:rFonts w:ascii="Times New Roman" w:hAnsi="Times New Roman" w:cs="Times New Roman"/>
          <w:sz w:val="24"/>
          <w:szCs w:val="24"/>
        </w:rPr>
        <w:t>где К</w:t>
      </w:r>
      <w:r w:rsidRPr="00A50798">
        <w:rPr>
          <w:rFonts w:ascii="Times New Roman" w:hAnsi="Times New Roman" w:cs="Times New Roman"/>
          <w:sz w:val="24"/>
          <w:szCs w:val="24"/>
          <w:vertAlign w:val="subscript"/>
        </w:rPr>
        <w:t>n</w:t>
      </w:r>
      <w:r w:rsidRPr="00A50798">
        <w:rPr>
          <w:rFonts w:ascii="Times New Roman" w:hAnsi="Times New Roman" w:cs="Times New Roman"/>
          <w:sz w:val="24"/>
          <w:szCs w:val="24"/>
        </w:rPr>
        <w:t xml:space="preserve"> - количество неиспользованных n-м работником дней отпуска по состоянию на конец расчетного периода;</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СДЗ</w:t>
      </w:r>
      <w:r w:rsidRPr="00A50798">
        <w:rPr>
          <w:rFonts w:ascii="Times New Roman" w:hAnsi="Times New Roman" w:cs="Times New Roman"/>
          <w:sz w:val="24"/>
          <w:szCs w:val="24"/>
          <w:vertAlign w:val="subscript"/>
        </w:rPr>
        <w:t>n</w:t>
      </w:r>
      <w:r w:rsidRPr="00A50798">
        <w:rPr>
          <w:rFonts w:ascii="Times New Roman" w:hAnsi="Times New Roman" w:cs="Times New Roman"/>
          <w:sz w:val="24"/>
          <w:szCs w:val="24"/>
        </w:rPr>
        <w:t xml:space="preserve"> - средний дневной заработок n-го работника, определяемый по состоянию на конец расчетного периода в соответствии с </w:t>
      </w:r>
      <w:hyperlink r:id="rId5" w:tooltip="Постановление Правительства РФ от 24.12.2007 N 922 (ред. от 10.12.2016) &quot;Об особенностях порядка исчисления средней заработной платы&quot; {КонсультантПлюс}">
        <w:r w:rsidRPr="00A50798">
          <w:rPr>
            <w:rFonts w:ascii="Times New Roman" w:hAnsi="Times New Roman" w:cs="Times New Roman"/>
            <w:color w:val="0000FF"/>
            <w:sz w:val="24"/>
            <w:szCs w:val="24"/>
          </w:rPr>
          <w:t>п. 10</w:t>
        </w:r>
      </w:hyperlink>
      <w:r w:rsidRPr="00A50798">
        <w:rPr>
          <w:rFonts w:ascii="Times New Roman" w:hAnsi="Times New Roman" w:cs="Times New Roman"/>
          <w:sz w:val="24"/>
          <w:szCs w:val="24"/>
        </w:rPr>
        <w:t xml:space="preserve"> Положения об особенностях порядка исчисления средней заработной платы (утв. Постановлением Правительства РФ от 24.12.2007 N 922);</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n - число работников, имеющих право на оплачиваемые отпуска по состоянию на конец соответствующего периода.</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2.6. Оценка обязательств по сумме страховых взносов рассчитывается по формуле:</w:t>
      </w:r>
    </w:p>
    <w:p w:rsidR="007A7C51" w:rsidRPr="00A50798" w:rsidRDefault="007A7C51" w:rsidP="007A7C51">
      <w:pPr>
        <w:pStyle w:val="ConsPlusNormal"/>
        <w:jc w:val="both"/>
        <w:rPr>
          <w:rFonts w:ascii="Times New Roman" w:hAnsi="Times New Roman" w:cs="Times New Roman"/>
          <w:sz w:val="24"/>
          <w:szCs w:val="24"/>
        </w:rPr>
      </w:pPr>
    </w:p>
    <w:p w:rsidR="007A7C51" w:rsidRPr="00A50798" w:rsidRDefault="007A7C51" w:rsidP="007A7C51">
      <w:pPr>
        <w:pStyle w:val="ConsPlusNormal"/>
        <w:jc w:val="both"/>
        <w:rPr>
          <w:rFonts w:ascii="Times New Roman" w:hAnsi="Times New Roman" w:cs="Times New Roman"/>
          <w:sz w:val="24"/>
          <w:szCs w:val="24"/>
        </w:rPr>
      </w:pPr>
      <w:r w:rsidRPr="00A50798">
        <w:rPr>
          <w:rFonts w:ascii="Times New Roman" w:hAnsi="Times New Roman" w:cs="Times New Roman"/>
          <w:noProof/>
          <w:position w:val="-5"/>
          <w:sz w:val="24"/>
          <w:szCs w:val="24"/>
        </w:rPr>
        <w:drawing>
          <wp:inline distT="0" distB="0" distL="0" distR="0" wp14:anchorId="66D6791D" wp14:editId="4CF12FC4">
            <wp:extent cx="5524500" cy="2000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0" cy="200025"/>
                    </a:xfrm>
                    <a:prstGeom prst="rect">
                      <a:avLst/>
                    </a:prstGeom>
                    <a:noFill/>
                    <a:ln>
                      <a:noFill/>
                    </a:ln>
                  </pic:spPr>
                </pic:pic>
              </a:graphicData>
            </a:graphic>
          </wp:inline>
        </w:drawing>
      </w:r>
      <w:r w:rsidRPr="00A50798">
        <w:rPr>
          <w:rFonts w:ascii="Times New Roman" w:hAnsi="Times New Roman" w:cs="Times New Roman"/>
          <w:sz w:val="24"/>
          <w:szCs w:val="24"/>
        </w:rPr>
        <w:t>,</w:t>
      </w:r>
    </w:p>
    <w:p w:rsidR="007A7C51" w:rsidRPr="00A50798" w:rsidRDefault="007A7C51" w:rsidP="007A7C51">
      <w:pPr>
        <w:pStyle w:val="ConsPlusNormal"/>
        <w:jc w:val="both"/>
        <w:rPr>
          <w:rFonts w:ascii="Times New Roman" w:hAnsi="Times New Roman" w:cs="Times New Roman"/>
          <w:sz w:val="24"/>
          <w:szCs w:val="24"/>
        </w:rPr>
      </w:pPr>
    </w:p>
    <w:p w:rsidR="007A7C51" w:rsidRPr="00A50798" w:rsidRDefault="007A7C51" w:rsidP="007A7C51">
      <w:pPr>
        <w:pStyle w:val="ConsPlusNormal"/>
        <w:jc w:val="both"/>
        <w:rPr>
          <w:rFonts w:ascii="Times New Roman" w:hAnsi="Times New Roman" w:cs="Times New Roman"/>
          <w:sz w:val="24"/>
          <w:szCs w:val="24"/>
        </w:rPr>
      </w:pPr>
      <w:r w:rsidRPr="00A50798">
        <w:rPr>
          <w:rFonts w:ascii="Times New Roman" w:hAnsi="Times New Roman" w:cs="Times New Roman"/>
          <w:sz w:val="24"/>
          <w:szCs w:val="24"/>
        </w:rPr>
        <w:t>где С - средневзвешенная ставка страховых взносов за последний месяц соответствующего периода.</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2.7. 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2.8. 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2.9. 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2.10. 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p>
    <w:p w:rsidR="007A7C51" w:rsidRPr="00A50798" w:rsidRDefault="007A7C51" w:rsidP="007A7C51">
      <w:pPr>
        <w:pStyle w:val="ConsPlusNormal"/>
        <w:jc w:val="both"/>
        <w:rPr>
          <w:rFonts w:ascii="Times New Roman" w:hAnsi="Times New Roman" w:cs="Times New Roman"/>
          <w:sz w:val="24"/>
          <w:szCs w:val="24"/>
        </w:rPr>
      </w:pPr>
    </w:p>
    <w:p w:rsidR="007A7C51" w:rsidRPr="00A50798" w:rsidRDefault="007A7C51" w:rsidP="007A7C51">
      <w:pPr>
        <w:pStyle w:val="ConsPlusNormal"/>
        <w:jc w:val="center"/>
        <w:outlineLvl w:val="3"/>
        <w:rPr>
          <w:rFonts w:ascii="Times New Roman" w:hAnsi="Times New Roman" w:cs="Times New Roman"/>
          <w:sz w:val="24"/>
          <w:szCs w:val="24"/>
        </w:rPr>
      </w:pPr>
      <w:r w:rsidRPr="00A50798">
        <w:rPr>
          <w:rFonts w:ascii="Times New Roman" w:hAnsi="Times New Roman" w:cs="Times New Roman"/>
          <w:b/>
          <w:sz w:val="24"/>
          <w:szCs w:val="24"/>
        </w:rPr>
        <w:t>3. Резерв для оплаты фактически осуществленных затрат,</w:t>
      </w:r>
    </w:p>
    <w:p w:rsidR="007A7C51" w:rsidRPr="00A50798" w:rsidRDefault="007A7C51" w:rsidP="007A7C51">
      <w:pPr>
        <w:pStyle w:val="ConsPlusNormal"/>
        <w:jc w:val="center"/>
        <w:rPr>
          <w:rFonts w:ascii="Times New Roman" w:hAnsi="Times New Roman" w:cs="Times New Roman"/>
          <w:sz w:val="24"/>
          <w:szCs w:val="24"/>
        </w:rPr>
      </w:pPr>
      <w:r w:rsidRPr="00A50798">
        <w:rPr>
          <w:rFonts w:ascii="Times New Roman" w:hAnsi="Times New Roman" w:cs="Times New Roman"/>
          <w:b/>
          <w:sz w:val="24"/>
          <w:szCs w:val="24"/>
        </w:rPr>
        <w:t>по которым не поступили документы</w:t>
      </w:r>
    </w:p>
    <w:p w:rsidR="007A7C51" w:rsidRPr="00A50798" w:rsidRDefault="007A7C51" w:rsidP="007A7C51">
      <w:pPr>
        <w:pStyle w:val="ConsPlusNormal"/>
        <w:jc w:val="both"/>
        <w:rPr>
          <w:rFonts w:ascii="Times New Roman" w:hAnsi="Times New Roman" w:cs="Times New Roman"/>
          <w:sz w:val="24"/>
          <w:szCs w:val="24"/>
        </w:rPr>
      </w:pPr>
    </w:p>
    <w:p w:rsidR="007A7C51" w:rsidRPr="00A50798" w:rsidRDefault="007A7C51" w:rsidP="007A7C51">
      <w:pPr>
        <w:pStyle w:val="ConsPlusNormal"/>
        <w:jc w:val="both"/>
        <w:rPr>
          <w:rFonts w:ascii="Times New Roman" w:hAnsi="Times New Roman" w:cs="Times New Roman"/>
          <w:sz w:val="24"/>
          <w:szCs w:val="24"/>
        </w:rPr>
      </w:pPr>
      <w:r w:rsidRPr="00A50798">
        <w:rPr>
          <w:rFonts w:ascii="Times New Roman" w:hAnsi="Times New Roman" w:cs="Times New Roman"/>
          <w:sz w:val="24"/>
          <w:szCs w:val="24"/>
        </w:rPr>
        <w:t>3.1. Резерв по расходам без документов создается в случае, когда расходы фактически осуществлены, однако по любым причинам соответствующие документы от контрагента не получены.</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3.2. Примеры расходов, по которым создается резерв:</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 расходы на электроэнергию, тепловую энергию, водоснабжение и т.п., по которым не поступили счета ресурсоснабжающих организаций;</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lastRenderedPageBreak/>
        <w:t>- расходы в виде периодических платежей, если имеются основания для их осуществления, установленные нормативными актами и (или) договором.</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3.3. Работник, ответственный за осуществление расходов и (или) за взаимодействие с соответствующим контрагентом, обязан сообщить лицу, ответственному за ведение учета и составление отчетности, о фактическом осуществлении расходов и об отсутствии документов контрагента не позднее рабочего дня, следующего за днем, когда документы должны были быть получены.</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3.4. Резерв создается в сумме, отражающей наиболее достоверную денежную оценку расходов, необходимых для расчетов с контрагентом.</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3.5. Наиболее достоверная оценка расходов представляет собой величину, необходимую непосредственно для исполнения (погашения) обязательства перед контрагентом по состоянию на отчетную дату или для перевода обязательства перед контрагентом на другое лицо по состоянию на отчетную дату.</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3.6. Величина создаваемого резерва определяется комиссией по поступлению и выбытию активов. Решение о создании резерва и его сумме оформляется соответствующим протоколом.</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3.7. На основании поступивших от контрагента документов фактические расходы отражаются следующим образом:</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 если сумма фактических расходов меньше величины созданного резерва, то расходы относятся полностью за счет резерва, а оставшаяся величина резерва списывается на уменьшение расходов текущего финансового года;</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 если сумма фактических расходов превышает величину созданного резерва, то расходы относятся за счет резерва в полной сумме резерва, а оставшаяся величина расходов относится за счет расходов текущего финансового года.</w:t>
      </w:r>
    </w:p>
    <w:p w:rsidR="007A7C51" w:rsidRPr="00A50798" w:rsidRDefault="007A7C51" w:rsidP="007A7C51">
      <w:pPr>
        <w:pStyle w:val="ConsPlusNormal"/>
        <w:jc w:val="both"/>
        <w:rPr>
          <w:rFonts w:ascii="Times New Roman" w:hAnsi="Times New Roman" w:cs="Times New Roman"/>
          <w:sz w:val="24"/>
          <w:szCs w:val="24"/>
        </w:rPr>
      </w:pPr>
    </w:p>
    <w:p w:rsidR="007A7C51" w:rsidRPr="00A50798" w:rsidRDefault="007A7C51" w:rsidP="007A7C51">
      <w:pPr>
        <w:pStyle w:val="ConsPlusNormal"/>
        <w:jc w:val="center"/>
        <w:outlineLvl w:val="3"/>
        <w:rPr>
          <w:rFonts w:ascii="Times New Roman" w:hAnsi="Times New Roman" w:cs="Times New Roman"/>
          <w:sz w:val="24"/>
          <w:szCs w:val="24"/>
        </w:rPr>
      </w:pPr>
      <w:r w:rsidRPr="00A50798">
        <w:rPr>
          <w:rFonts w:ascii="Times New Roman" w:hAnsi="Times New Roman" w:cs="Times New Roman"/>
          <w:b/>
          <w:sz w:val="24"/>
          <w:szCs w:val="24"/>
        </w:rPr>
        <w:t>4. Резерв для оплаты возникающих претензий и исков</w:t>
      </w:r>
    </w:p>
    <w:p w:rsidR="007A7C51" w:rsidRPr="00A50798" w:rsidRDefault="007A7C51" w:rsidP="007A7C51">
      <w:pPr>
        <w:pStyle w:val="ConsPlusNormal"/>
        <w:jc w:val="both"/>
        <w:rPr>
          <w:rFonts w:ascii="Times New Roman" w:hAnsi="Times New Roman" w:cs="Times New Roman"/>
          <w:sz w:val="24"/>
          <w:szCs w:val="24"/>
        </w:rPr>
      </w:pPr>
    </w:p>
    <w:p w:rsidR="007A7C51" w:rsidRPr="00A50798" w:rsidRDefault="007A7C51" w:rsidP="007A7C51">
      <w:pPr>
        <w:pStyle w:val="ConsPlusNormal"/>
        <w:jc w:val="both"/>
        <w:rPr>
          <w:rFonts w:ascii="Times New Roman" w:hAnsi="Times New Roman" w:cs="Times New Roman"/>
          <w:sz w:val="24"/>
          <w:szCs w:val="24"/>
        </w:rPr>
      </w:pPr>
      <w:r w:rsidRPr="00A50798">
        <w:rPr>
          <w:rFonts w:ascii="Times New Roman" w:hAnsi="Times New Roman" w:cs="Times New Roman"/>
          <w:sz w:val="24"/>
          <w:szCs w:val="24"/>
        </w:rPr>
        <w:t>4.1. Резерв по претензиям, искам признается на основании предъявленных претензий, исков в следующем порядке:</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 по оспоримым претензионным требованиям, по которым предполагается досудебное урегулирование, - на дату получения претензионного требования;</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 по оспоримым исковым требованиям, по которым не предполагается досудебное урегулирование, - на дату уведомления о принятии иска к судебному производству.</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4.2. Размер резерва по претензиям, искам признается в полной сумме претензионных требований и исков.</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4.3. В случае избыточности суммы признанного резерва или в случае прекращения выполнения условий признания резерва, неиспользованная сумма резерва списывается с отнесением на уменьшение расходов текущего периода.</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4.4. В случае недостаточности суммы признанного резерва разница между суммой признанного резерва и затратами по исполнению претензий, рисков признается расходами текущего периода.</w:t>
      </w:r>
    </w:p>
    <w:p w:rsidR="007A7C51" w:rsidRPr="00A50798" w:rsidRDefault="007A7C51" w:rsidP="007A7C51">
      <w:pPr>
        <w:pStyle w:val="ConsPlusNormal"/>
        <w:jc w:val="both"/>
        <w:rPr>
          <w:rFonts w:ascii="Times New Roman" w:hAnsi="Times New Roman" w:cs="Times New Roman"/>
          <w:sz w:val="24"/>
          <w:szCs w:val="24"/>
        </w:rPr>
      </w:pPr>
    </w:p>
    <w:p w:rsidR="007A7C51" w:rsidRPr="00A50798" w:rsidRDefault="007A7C51" w:rsidP="007A7C51">
      <w:pPr>
        <w:pStyle w:val="ConsPlusNormal"/>
        <w:jc w:val="center"/>
        <w:outlineLvl w:val="3"/>
        <w:rPr>
          <w:rFonts w:ascii="Times New Roman" w:hAnsi="Times New Roman" w:cs="Times New Roman"/>
          <w:sz w:val="24"/>
          <w:szCs w:val="24"/>
        </w:rPr>
      </w:pPr>
      <w:r w:rsidRPr="00A50798">
        <w:rPr>
          <w:rFonts w:ascii="Times New Roman" w:hAnsi="Times New Roman" w:cs="Times New Roman"/>
          <w:b/>
          <w:sz w:val="24"/>
          <w:szCs w:val="24"/>
        </w:rPr>
        <w:t>5. Резерв по убыточным договорным обязательствам</w:t>
      </w:r>
    </w:p>
    <w:p w:rsidR="007A7C51" w:rsidRPr="00A50798" w:rsidRDefault="007A7C51" w:rsidP="007A7C51">
      <w:pPr>
        <w:pStyle w:val="ConsPlusNormal"/>
        <w:jc w:val="both"/>
        <w:rPr>
          <w:rFonts w:ascii="Times New Roman" w:hAnsi="Times New Roman" w:cs="Times New Roman"/>
          <w:sz w:val="24"/>
          <w:szCs w:val="24"/>
        </w:rPr>
      </w:pPr>
    </w:p>
    <w:p w:rsidR="007A7C51" w:rsidRPr="00A50798" w:rsidRDefault="007A7C51" w:rsidP="007A7C51">
      <w:pPr>
        <w:pStyle w:val="ConsPlusNormal"/>
        <w:jc w:val="both"/>
        <w:rPr>
          <w:rFonts w:ascii="Times New Roman" w:hAnsi="Times New Roman" w:cs="Times New Roman"/>
          <w:sz w:val="24"/>
          <w:szCs w:val="24"/>
        </w:rPr>
      </w:pPr>
      <w:r w:rsidRPr="00A50798">
        <w:rPr>
          <w:rFonts w:ascii="Times New Roman" w:hAnsi="Times New Roman" w:cs="Times New Roman"/>
          <w:sz w:val="24"/>
          <w:szCs w:val="24"/>
        </w:rPr>
        <w:t>5.1. Резерв по убыточным договорным обязательствам создается, если одновременно выполняются следующие условия:</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 условия исполнения договора изменились по независящим от субъекта учета причинам;</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 дальнейшее исполнение договора приведет к убыткам.</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Указанный резерв не создается в отношении договоров, исполнение которых субъект учета вправе прекратить в одностороннем порядке без санкций, превышающих экономические выгоды, полученные от исполнения договора.</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5.2. Необходимость формирования резерва подтверждается финансово-экономическим обоснованием, составленным субъектом учета. В нем должна содержаться информация об экономических выгодах, планируемых к получению от исполнения договора, и о расходах на исполнение обязательств по договору, цена которого была самостоятельно установлена субъектом учета исходя из условий безубыточности и самостоятельного покрытия расходов. Если расходы превышают экономические выгоды, в обосновании фиксируется факт убыточности дальнейшего исполнения договора.</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5.3. На основании финансово-экономического обоснования комиссией по поступлению и выбытию активов принимается решение о создании резерва и его сумме. Решение оформляется протоколом.</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5.4. Резерв признается на дату подтверждения финансово-экономическим обоснованием убыточности дальнейшего исполнения договора.</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5.5. Размер резерва по убыточным договорным обязательствам признается в сумме разницы между ожидаемыми затратами на исполнение договора и экономическими выгодами от его исполнения.</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5.6. За счет суммы созданного резерва осуществляется признание затрат по договорам, в целях исполнения которых создавался резерв, до тех пор, пока сумма резерва не будет израсходована в полном объеме.</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Затраты, превышающие величину созданного резерва, относятся за счет расходов текущего финансового года.</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5.7. Если по истечении срока договора имеется неизрасходованная сумма резерва, то эта сумма подлежит отнесению на уменьшение расходов текущего финансового года.</w:t>
      </w:r>
    </w:p>
    <w:p w:rsidR="007A7C51" w:rsidRPr="00A50798" w:rsidRDefault="007A7C51" w:rsidP="007A7C51">
      <w:pPr>
        <w:pStyle w:val="ConsPlusNormal"/>
        <w:jc w:val="both"/>
        <w:rPr>
          <w:rFonts w:ascii="Times New Roman" w:hAnsi="Times New Roman" w:cs="Times New Roman"/>
          <w:sz w:val="24"/>
          <w:szCs w:val="24"/>
        </w:rPr>
      </w:pPr>
    </w:p>
    <w:p w:rsidR="007A7C51" w:rsidRPr="00A50798" w:rsidRDefault="007A7C51" w:rsidP="007A7C51">
      <w:pPr>
        <w:pStyle w:val="ConsPlusNormal"/>
        <w:jc w:val="center"/>
        <w:outlineLvl w:val="3"/>
        <w:rPr>
          <w:rFonts w:ascii="Times New Roman" w:hAnsi="Times New Roman" w:cs="Times New Roman"/>
          <w:sz w:val="24"/>
          <w:szCs w:val="24"/>
        </w:rPr>
      </w:pPr>
      <w:r w:rsidRPr="00A50798">
        <w:rPr>
          <w:rFonts w:ascii="Times New Roman" w:hAnsi="Times New Roman" w:cs="Times New Roman"/>
          <w:b/>
          <w:sz w:val="24"/>
          <w:szCs w:val="24"/>
        </w:rPr>
        <w:t>6. Резерв на демонтаж и вывод основных средств</w:t>
      </w:r>
    </w:p>
    <w:p w:rsidR="007A7C51" w:rsidRPr="00A50798" w:rsidRDefault="007A7C51" w:rsidP="007A7C51">
      <w:pPr>
        <w:pStyle w:val="ConsPlusNormal"/>
        <w:jc w:val="center"/>
        <w:rPr>
          <w:rFonts w:ascii="Times New Roman" w:hAnsi="Times New Roman" w:cs="Times New Roman"/>
          <w:sz w:val="24"/>
          <w:szCs w:val="24"/>
        </w:rPr>
      </w:pPr>
      <w:r w:rsidRPr="00A50798">
        <w:rPr>
          <w:rFonts w:ascii="Times New Roman" w:hAnsi="Times New Roman" w:cs="Times New Roman"/>
          <w:b/>
          <w:sz w:val="24"/>
          <w:szCs w:val="24"/>
        </w:rPr>
        <w:t>из эксплуатации</w:t>
      </w:r>
    </w:p>
    <w:p w:rsidR="007A7C51" w:rsidRPr="00A50798" w:rsidRDefault="007A7C51" w:rsidP="007A7C51">
      <w:pPr>
        <w:pStyle w:val="ConsPlusNormal"/>
        <w:jc w:val="both"/>
        <w:rPr>
          <w:rFonts w:ascii="Times New Roman" w:hAnsi="Times New Roman" w:cs="Times New Roman"/>
          <w:sz w:val="24"/>
          <w:szCs w:val="24"/>
        </w:rPr>
      </w:pPr>
    </w:p>
    <w:p w:rsidR="007A7C51" w:rsidRPr="00A50798" w:rsidRDefault="007A7C51" w:rsidP="007A7C51">
      <w:pPr>
        <w:pStyle w:val="ConsPlusNormal"/>
        <w:jc w:val="both"/>
        <w:rPr>
          <w:rFonts w:ascii="Times New Roman" w:hAnsi="Times New Roman" w:cs="Times New Roman"/>
          <w:sz w:val="24"/>
          <w:szCs w:val="24"/>
        </w:rPr>
      </w:pPr>
      <w:r w:rsidRPr="00A50798">
        <w:rPr>
          <w:rFonts w:ascii="Times New Roman" w:hAnsi="Times New Roman" w:cs="Times New Roman"/>
          <w:sz w:val="24"/>
          <w:szCs w:val="24"/>
        </w:rPr>
        <w:t>6.1. Резерв на демонтаж и вывод основных средств из эксплуатации создается, если в соответствии с требованиями законодательства Российской Федерации или по условиям договора (соглашения) о приобретении (создании, пользовании) основного средства предусмотрена обязанность при выводе объекта из эксплуатации осуществить расходы на демонтаж, а также на восстановление участка, на котором он расположен.</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lastRenderedPageBreak/>
        <w:t>6.2. Резерв создается на дату признания в учете объекта основных средств и (или) земельного участка (прав пользования земельным участком), на котором он расположен.</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6.3. Если основные средства получены от собственника (учредителя), иной организации бюджетной сферы, в отношении которых существует обязанность по демонтажу и (или) выводу объекта из эксплуатации (восстановлению земельного участка на котором он расположен), то сумма резерва отражается в размере, указанном в передаточных документах.</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6.4. Если обязанность осуществить расходы на демонтаж и вывод основного средства из эксплуатации предусмотрена в договоре купли-продажи, пользования, ином договоре, то размер резерва определяется расчетным способом с документальным подтверждением расчета на момент принятия основных средств к учету.</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 xml:space="preserve">По обязательствам, срок исполнения по которым превышает 12 месяцев после годовой отчетной даты, сумма резерва определяется с учетом дисконтирования его величины. В качестве ставки дисконтирования используется ключевая ставка Банка России, действующая на отчетную дату, на которую составляется годовая бухгалтерская (финансовая) отчетность. Порядок расчета дисконтированной суммы резерва приведен в </w:t>
      </w:r>
      <w:hyperlink w:anchor="P2072" w:tooltip="Порядок определения дисконтированной величины">
        <w:r w:rsidRPr="00A50798">
          <w:rPr>
            <w:rFonts w:ascii="Times New Roman" w:hAnsi="Times New Roman" w:cs="Times New Roman"/>
            <w:color w:val="0000FF"/>
            <w:sz w:val="24"/>
            <w:szCs w:val="24"/>
          </w:rPr>
          <w:t xml:space="preserve">Приложении N </w:t>
        </w:r>
      </w:hyperlink>
      <w:r>
        <w:rPr>
          <w:rFonts w:ascii="Times New Roman" w:hAnsi="Times New Roman" w:cs="Times New Roman"/>
          <w:color w:val="0000FF"/>
          <w:sz w:val="24"/>
          <w:szCs w:val="24"/>
        </w:rPr>
        <w:t>?</w:t>
      </w:r>
      <w:r w:rsidRPr="00A50798">
        <w:rPr>
          <w:rFonts w:ascii="Times New Roman" w:hAnsi="Times New Roman" w:cs="Times New Roman"/>
          <w:sz w:val="24"/>
          <w:szCs w:val="24"/>
        </w:rPr>
        <w:t xml:space="preserve"> к настоящему Порядку.</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6.5. Величина создаваемого резерва определяется комиссией по поступлению и выбытию активов. Решение о создании резерва и его сумме оформляется протоколом.</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6.6. В случае изменения предусмотренных договором (соглашением) условий использования основных средств, в результате которых обязанность осуществить ранее предусмотренные расходы прекращается, резерв списывается. В этом случае балансовая стоимость будущих расходов, учтенных в стоимости основного средства, относится на уменьшение ранее сформированного резерва в размере, сложившемся на момент принятия решения о списании резерва. Возникшая разница между балансовой стоимостью резерва и балансовой стоимостью будущих расходов относится на финансовый результат текущего периода.</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6.7. Размер резерва подлежит корректировке в следующем порядке:</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 сумма корректировки (увеличения) стоимости оценки резерва, связанная с приближением срока исполнения обязательств, отражается в процентных расходах текущего периода;</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 сумма корректировки стоимости оценки резерва, связанная с изменением ставки дисконтирования, отражается в процентных расходах текущего периода;</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 сумма корректировки стоимости оценки резерва, не связанная с приближением срока исполнения обязательств и изменением ставки дисконтирования, относится на изменение размера будущих расходов, обусловленных демонтажом и выводом основных средств из эксплуатации.</w:t>
      </w:r>
    </w:p>
    <w:p w:rsidR="007A7C51" w:rsidRPr="00A50798"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6.8. В случае избыточности суммы признанного резерва, неиспользованная сумма резерва списывается с отнесением на уменьшение расходов текущего периода.</w:t>
      </w:r>
    </w:p>
    <w:p w:rsidR="007A7C51" w:rsidRDefault="007A7C51" w:rsidP="007A7C51">
      <w:pPr>
        <w:pStyle w:val="ConsPlusNormal"/>
        <w:spacing w:before="200"/>
        <w:jc w:val="both"/>
        <w:rPr>
          <w:rFonts w:ascii="Times New Roman" w:hAnsi="Times New Roman" w:cs="Times New Roman"/>
          <w:sz w:val="24"/>
          <w:szCs w:val="24"/>
        </w:rPr>
      </w:pPr>
      <w:r w:rsidRPr="00A50798">
        <w:rPr>
          <w:rFonts w:ascii="Times New Roman" w:hAnsi="Times New Roman" w:cs="Times New Roman"/>
          <w:sz w:val="24"/>
          <w:szCs w:val="24"/>
        </w:rPr>
        <w:t>В случае недостаточности суммы признанного резерва разница между суммой признанного резерва и затратами признается расходами текущего периода.</w:t>
      </w:r>
    </w:p>
    <w:p w:rsidR="007A7C51" w:rsidRDefault="007A7C51" w:rsidP="007A7C51">
      <w:pPr>
        <w:pStyle w:val="ConsPlusNormal"/>
        <w:spacing w:before="200"/>
        <w:jc w:val="both"/>
        <w:rPr>
          <w:rFonts w:asciiTheme="minorHAnsi" w:hAnsiTheme="minorHAnsi" w:cstheme="minorHAnsi"/>
          <w:sz w:val="24"/>
        </w:rPr>
      </w:pPr>
      <w:r w:rsidRPr="007A7C51">
        <w:rPr>
          <w:rFonts w:asciiTheme="minorHAnsi" w:hAnsiTheme="minorHAnsi" w:cstheme="minorHAnsi"/>
          <w:sz w:val="24"/>
        </w:rPr>
        <w:lastRenderedPageBreak/>
        <w:t>В случае недостаточности суммы признанного резерва разница между суммой признанного резерва и затратами признается расходами текущего периода</w:t>
      </w:r>
      <w:r>
        <w:rPr>
          <w:rFonts w:asciiTheme="minorHAnsi" w:hAnsiTheme="minorHAnsi" w:cstheme="minorHAnsi"/>
          <w:sz w:val="24"/>
        </w:rPr>
        <w:t>.</w:t>
      </w:r>
    </w:p>
    <w:p w:rsidR="007A7C51" w:rsidRPr="007A7C51" w:rsidRDefault="007A7C51" w:rsidP="007A7C51">
      <w:pPr>
        <w:pStyle w:val="ConsPlusNormal"/>
        <w:spacing w:before="200"/>
        <w:jc w:val="both"/>
        <w:rPr>
          <w:rFonts w:asciiTheme="minorHAnsi" w:hAnsiTheme="minorHAnsi" w:cstheme="minorHAnsi"/>
          <w:sz w:val="24"/>
          <w:szCs w:val="24"/>
        </w:rPr>
      </w:pPr>
    </w:p>
    <w:p w:rsidR="007A7C51" w:rsidRPr="007A7C51" w:rsidRDefault="007A7C51" w:rsidP="007A7C51">
      <w:pPr>
        <w:pStyle w:val="ConsPlusNormal"/>
        <w:jc w:val="right"/>
        <w:outlineLvl w:val="3"/>
        <w:rPr>
          <w:rFonts w:asciiTheme="minorHAnsi" w:hAnsiTheme="minorHAnsi" w:cstheme="minorHAnsi"/>
          <w:sz w:val="24"/>
          <w:szCs w:val="24"/>
        </w:rPr>
      </w:pPr>
      <w:r w:rsidRPr="007A7C51">
        <w:rPr>
          <w:rFonts w:asciiTheme="minorHAnsi" w:hAnsiTheme="minorHAnsi" w:cstheme="minorHAnsi"/>
          <w:sz w:val="24"/>
          <w:szCs w:val="24"/>
        </w:rPr>
        <w:t>Приложение N 1</w:t>
      </w:r>
    </w:p>
    <w:p w:rsidR="007A7C51" w:rsidRPr="007A7C51" w:rsidRDefault="007A7C51" w:rsidP="007A7C51">
      <w:pPr>
        <w:pStyle w:val="ConsPlusNormal"/>
        <w:jc w:val="right"/>
        <w:rPr>
          <w:rFonts w:asciiTheme="minorHAnsi" w:hAnsiTheme="minorHAnsi" w:cstheme="minorHAnsi"/>
          <w:sz w:val="24"/>
          <w:szCs w:val="24"/>
        </w:rPr>
      </w:pPr>
      <w:r w:rsidRPr="007A7C51">
        <w:rPr>
          <w:rFonts w:asciiTheme="minorHAnsi" w:hAnsiTheme="minorHAnsi" w:cstheme="minorHAnsi"/>
          <w:sz w:val="24"/>
          <w:szCs w:val="24"/>
        </w:rPr>
        <w:t>к Порядку формирования и</w:t>
      </w:r>
    </w:p>
    <w:p w:rsidR="007A7C51" w:rsidRPr="007A7C51" w:rsidRDefault="007A7C51" w:rsidP="007A7C51">
      <w:pPr>
        <w:pStyle w:val="ConsPlusNormal"/>
        <w:jc w:val="right"/>
        <w:rPr>
          <w:rFonts w:asciiTheme="minorHAnsi" w:hAnsiTheme="minorHAnsi" w:cstheme="minorHAnsi"/>
          <w:sz w:val="24"/>
          <w:szCs w:val="24"/>
        </w:rPr>
      </w:pPr>
      <w:r w:rsidRPr="007A7C51">
        <w:rPr>
          <w:rFonts w:asciiTheme="minorHAnsi" w:hAnsiTheme="minorHAnsi" w:cstheme="minorHAnsi"/>
          <w:sz w:val="24"/>
          <w:szCs w:val="24"/>
        </w:rPr>
        <w:t>использования резервов предстоящих расходов</w:t>
      </w:r>
    </w:p>
    <w:p w:rsidR="007A7C51" w:rsidRPr="007A7C51" w:rsidRDefault="007A7C51" w:rsidP="007A7C51">
      <w:pPr>
        <w:pStyle w:val="ConsPlusNormal"/>
        <w:jc w:val="both"/>
        <w:rPr>
          <w:rFonts w:asciiTheme="minorHAnsi" w:hAnsiTheme="minorHAnsi" w:cstheme="minorHAnsi"/>
          <w:sz w:val="24"/>
          <w:szCs w:val="24"/>
        </w:rPr>
      </w:pPr>
    </w:p>
    <w:p w:rsidR="007A7C51" w:rsidRPr="007A7C51" w:rsidRDefault="007A7C51" w:rsidP="007A7C51">
      <w:pPr>
        <w:pStyle w:val="ConsPlusNormal"/>
        <w:jc w:val="center"/>
        <w:outlineLvl w:val="4"/>
        <w:rPr>
          <w:rFonts w:asciiTheme="minorHAnsi" w:hAnsiTheme="minorHAnsi" w:cstheme="minorHAnsi"/>
          <w:sz w:val="24"/>
          <w:szCs w:val="24"/>
        </w:rPr>
      </w:pPr>
      <w:bookmarkStart w:id="2" w:name="P2047"/>
      <w:bookmarkEnd w:id="2"/>
      <w:r w:rsidRPr="007A7C51">
        <w:rPr>
          <w:rFonts w:asciiTheme="minorHAnsi" w:hAnsiTheme="minorHAnsi" w:cstheme="minorHAnsi"/>
          <w:b/>
          <w:sz w:val="24"/>
          <w:szCs w:val="24"/>
        </w:rPr>
        <w:t>Сведения о количестве неиспользованных дней отпуска</w:t>
      </w:r>
    </w:p>
    <w:p w:rsidR="007A7C51" w:rsidRPr="007A7C51" w:rsidRDefault="007A7C51" w:rsidP="007A7C51">
      <w:pPr>
        <w:pStyle w:val="ConsPlusNormal"/>
        <w:jc w:val="center"/>
        <w:rPr>
          <w:rFonts w:asciiTheme="minorHAnsi" w:hAnsiTheme="minorHAnsi" w:cstheme="minorHAnsi"/>
          <w:sz w:val="24"/>
          <w:szCs w:val="24"/>
        </w:rPr>
      </w:pPr>
      <w:r w:rsidRPr="007A7C51">
        <w:rPr>
          <w:rFonts w:asciiTheme="minorHAnsi" w:hAnsiTheme="minorHAnsi" w:cstheme="minorHAnsi"/>
          <w:b/>
          <w:sz w:val="24"/>
          <w:szCs w:val="24"/>
        </w:rPr>
        <w:t>по состоянию на "__" ________ 20__ г.</w:t>
      </w:r>
    </w:p>
    <w:p w:rsidR="007A7C51" w:rsidRPr="007A7C51" w:rsidRDefault="007A7C51" w:rsidP="007A7C51">
      <w:pPr>
        <w:pStyle w:val="ConsPlusNormal"/>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268"/>
        <w:gridCol w:w="3458"/>
      </w:tblGrid>
      <w:tr w:rsidR="007A7C51" w:rsidRPr="00381F68" w:rsidTr="006F2A81">
        <w:tc>
          <w:tcPr>
            <w:tcW w:w="567" w:type="dxa"/>
          </w:tcPr>
          <w:p w:rsidR="007A7C51" w:rsidRPr="007A7C51" w:rsidRDefault="007A7C51" w:rsidP="006F2A81">
            <w:pPr>
              <w:pStyle w:val="ConsPlusNormal"/>
              <w:jc w:val="center"/>
              <w:rPr>
                <w:rFonts w:asciiTheme="minorHAnsi" w:hAnsiTheme="minorHAnsi" w:cstheme="minorHAnsi"/>
                <w:sz w:val="24"/>
                <w:szCs w:val="24"/>
              </w:rPr>
            </w:pPr>
            <w:r w:rsidRPr="007A7C51">
              <w:rPr>
                <w:rFonts w:asciiTheme="minorHAnsi" w:hAnsiTheme="minorHAnsi" w:cstheme="minorHAnsi"/>
                <w:sz w:val="24"/>
                <w:szCs w:val="24"/>
              </w:rPr>
              <w:t>N п/п</w:t>
            </w:r>
          </w:p>
        </w:tc>
        <w:tc>
          <w:tcPr>
            <w:tcW w:w="2778" w:type="dxa"/>
          </w:tcPr>
          <w:p w:rsidR="007A7C51" w:rsidRPr="007A7C51" w:rsidRDefault="007A7C51" w:rsidP="006F2A81">
            <w:pPr>
              <w:pStyle w:val="ConsPlusNormal"/>
              <w:jc w:val="center"/>
              <w:rPr>
                <w:rFonts w:asciiTheme="minorHAnsi" w:hAnsiTheme="minorHAnsi" w:cstheme="minorHAnsi"/>
                <w:sz w:val="24"/>
                <w:szCs w:val="24"/>
              </w:rPr>
            </w:pPr>
            <w:r w:rsidRPr="007A7C51">
              <w:rPr>
                <w:rFonts w:asciiTheme="minorHAnsi" w:hAnsiTheme="minorHAnsi" w:cstheme="minorHAnsi"/>
                <w:sz w:val="24"/>
                <w:szCs w:val="24"/>
              </w:rPr>
              <w:t>Должность работника</w:t>
            </w:r>
          </w:p>
        </w:tc>
        <w:tc>
          <w:tcPr>
            <w:tcW w:w="2268" w:type="dxa"/>
          </w:tcPr>
          <w:p w:rsidR="007A7C51" w:rsidRPr="007A7C51" w:rsidRDefault="007A7C51" w:rsidP="006F2A81">
            <w:pPr>
              <w:pStyle w:val="ConsPlusNormal"/>
              <w:jc w:val="center"/>
              <w:rPr>
                <w:rFonts w:asciiTheme="minorHAnsi" w:hAnsiTheme="minorHAnsi" w:cstheme="minorHAnsi"/>
                <w:sz w:val="24"/>
                <w:szCs w:val="24"/>
              </w:rPr>
            </w:pPr>
            <w:r w:rsidRPr="007A7C51">
              <w:rPr>
                <w:rFonts w:asciiTheme="minorHAnsi" w:hAnsiTheme="minorHAnsi" w:cstheme="minorHAnsi"/>
                <w:sz w:val="24"/>
                <w:szCs w:val="24"/>
              </w:rPr>
              <w:t>Ф.И.О.</w:t>
            </w:r>
          </w:p>
        </w:tc>
        <w:tc>
          <w:tcPr>
            <w:tcW w:w="3458" w:type="dxa"/>
          </w:tcPr>
          <w:p w:rsidR="007A7C51" w:rsidRPr="007A7C51" w:rsidRDefault="007A7C51" w:rsidP="006F2A81">
            <w:pPr>
              <w:pStyle w:val="ConsPlusNormal"/>
              <w:jc w:val="center"/>
              <w:rPr>
                <w:rFonts w:asciiTheme="minorHAnsi" w:hAnsiTheme="minorHAnsi" w:cstheme="minorHAnsi"/>
                <w:sz w:val="24"/>
                <w:szCs w:val="24"/>
              </w:rPr>
            </w:pPr>
            <w:r w:rsidRPr="007A7C51">
              <w:rPr>
                <w:rFonts w:asciiTheme="minorHAnsi" w:hAnsiTheme="minorHAnsi" w:cstheme="minorHAnsi"/>
                <w:sz w:val="24"/>
                <w:szCs w:val="24"/>
              </w:rPr>
              <w:t>Количество неиспользованных дней отпуска за фактически отработанное время</w:t>
            </w:r>
          </w:p>
        </w:tc>
      </w:tr>
      <w:tr w:rsidR="007A7C51" w:rsidRPr="00381F68" w:rsidTr="006F2A81">
        <w:tc>
          <w:tcPr>
            <w:tcW w:w="567" w:type="dxa"/>
          </w:tcPr>
          <w:p w:rsidR="007A7C51" w:rsidRPr="007A7C51" w:rsidRDefault="007A7C51" w:rsidP="006F2A81">
            <w:pPr>
              <w:pStyle w:val="ConsPlusNormal"/>
              <w:rPr>
                <w:rFonts w:asciiTheme="minorHAnsi" w:hAnsiTheme="minorHAnsi" w:cstheme="minorHAnsi"/>
                <w:sz w:val="24"/>
                <w:szCs w:val="24"/>
              </w:rPr>
            </w:pPr>
          </w:p>
        </w:tc>
        <w:tc>
          <w:tcPr>
            <w:tcW w:w="2778" w:type="dxa"/>
          </w:tcPr>
          <w:p w:rsidR="007A7C51" w:rsidRPr="007A7C51" w:rsidRDefault="007A7C51" w:rsidP="006F2A81">
            <w:pPr>
              <w:pStyle w:val="ConsPlusNormal"/>
              <w:rPr>
                <w:rFonts w:asciiTheme="minorHAnsi" w:hAnsiTheme="minorHAnsi" w:cstheme="minorHAnsi"/>
                <w:sz w:val="24"/>
                <w:szCs w:val="24"/>
              </w:rPr>
            </w:pPr>
          </w:p>
        </w:tc>
        <w:tc>
          <w:tcPr>
            <w:tcW w:w="2268" w:type="dxa"/>
          </w:tcPr>
          <w:p w:rsidR="007A7C51" w:rsidRPr="007A7C51" w:rsidRDefault="007A7C51" w:rsidP="006F2A81">
            <w:pPr>
              <w:pStyle w:val="ConsPlusNormal"/>
              <w:rPr>
                <w:rFonts w:asciiTheme="minorHAnsi" w:hAnsiTheme="minorHAnsi" w:cstheme="minorHAnsi"/>
                <w:sz w:val="24"/>
                <w:szCs w:val="24"/>
              </w:rPr>
            </w:pPr>
          </w:p>
        </w:tc>
        <w:tc>
          <w:tcPr>
            <w:tcW w:w="3458" w:type="dxa"/>
          </w:tcPr>
          <w:p w:rsidR="007A7C51" w:rsidRPr="007A7C51" w:rsidRDefault="007A7C51" w:rsidP="006F2A81">
            <w:pPr>
              <w:pStyle w:val="ConsPlusNormal"/>
              <w:rPr>
                <w:rFonts w:asciiTheme="minorHAnsi" w:hAnsiTheme="minorHAnsi" w:cstheme="minorHAnsi"/>
                <w:sz w:val="24"/>
                <w:szCs w:val="24"/>
              </w:rPr>
            </w:pPr>
          </w:p>
        </w:tc>
      </w:tr>
    </w:tbl>
    <w:p w:rsidR="007A7C51" w:rsidRPr="007A7C51" w:rsidRDefault="007A7C51" w:rsidP="007A7C51">
      <w:pPr>
        <w:pStyle w:val="ConsPlusNormal"/>
        <w:jc w:val="both"/>
        <w:rPr>
          <w:rFonts w:asciiTheme="minorHAnsi" w:hAnsiTheme="minorHAnsi" w:cstheme="minorHAnsi"/>
          <w:sz w:val="24"/>
          <w:szCs w:val="24"/>
        </w:rPr>
      </w:pPr>
    </w:p>
    <w:p w:rsidR="007A7C51" w:rsidRPr="007A7C51" w:rsidRDefault="007A7C51" w:rsidP="007A7C51">
      <w:pPr>
        <w:pStyle w:val="ConsPlusNonformat"/>
        <w:jc w:val="both"/>
        <w:rPr>
          <w:rFonts w:asciiTheme="minorHAnsi" w:hAnsiTheme="minorHAnsi" w:cstheme="minorHAnsi"/>
          <w:sz w:val="24"/>
          <w:szCs w:val="24"/>
        </w:rPr>
      </w:pPr>
      <w:r w:rsidRPr="007A7C51">
        <w:rPr>
          <w:rFonts w:asciiTheme="minorHAnsi" w:hAnsiTheme="minorHAnsi" w:cstheme="minorHAnsi"/>
          <w:sz w:val="24"/>
          <w:szCs w:val="24"/>
        </w:rPr>
        <w:t>Исполнитель _______________ ________________________/______________________</w:t>
      </w:r>
    </w:p>
    <w:p w:rsidR="007A7C51" w:rsidRPr="007A7C51" w:rsidRDefault="007A7C51" w:rsidP="007A7C51">
      <w:pPr>
        <w:pStyle w:val="ConsPlusNonformat"/>
        <w:jc w:val="both"/>
        <w:rPr>
          <w:rFonts w:asciiTheme="minorHAnsi" w:hAnsiTheme="minorHAnsi" w:cstheme="minorHAnsi"/>
          <w:sz w:val="24"/>
          <w:szCs w:val="24"/>
        </w:rPr>
      </w:pPr>
      <w:r w:rsidRPr="007A7C51">
        <w:rPr>
          <w:rFonts w:asciiTheme="minorHAnsi" w:hAnsiTheme="minorHAnsi" w:cstheme="minorHAnsi"/>
          <w:sz w:val="24"/>
          <w:szCs w:val="24"/>
        </w:rPr>
        <w:t xml:space="preserve">               (должность)          (подпись)             (расшифровка)</w:t>
      </w:r>
    </w:p>
    <w:p w:rsidR="007A7C51" w:rsidRPr="007A7C51" w:rsidRDefault="007A7C51" w:rsidP="007A7C51">
      <w:pPr>
        <w:pStyle w:val="ConsPlusNormal"/>
        <w:jc w:val="both"/>
        <w:rPr>
          <w:rFonts w:asciiTheme="minorHAnsi" w:hAnsiTheme="minorHAnsi" w:cstheme="minorHAnsi"/>
          <w:sz w:val="24"/>
          <w:szCs w:val="24"/>
        </w:rPr>
      </w:pPr>
    </w:p>
    <w:p w:rsidR="007A7C51" w:rsidRPr="007A7C51" w:rsidRDefault="007A7C51" w:rsidP="007A7C51">
      <w:pPr>
        <w:pStyle w:val="ConsPlusNormal"/>
        <w:jc w:val="both"/>
        <w:rPr>
          <w:rFonts w:asciiTheme="minorHAnsi" w:hAnsiTheme="minorHAnsi" w:cstheme="minorHAnsi"/>
          <w:sz w:val="24"/>
          <w:szCs w:val="24"/>
        </w:rPr>
      </w:pPr>
      <w:r w:rsidRPr="007A7C51">
        <w:rPr>
          <w:rFonts w:asciiTheme="minorHAnsi" w:hAnsiTheme="minorHAnsi" w:cstheme="minorHAnsi"/>
          <w:sz w:val="24"/>
          <w:szCs w:val="24"/>
        </w:rPr>
        <w:t>"__" ________ 20__ г.</w:t>
      </w:r>
    </w:p>
    <w:p w:rsidR="007A7C51" w:rsidRPr="007A7C51" w:rsidRDefault="007A7C51" w:rsidP="007A7C51">
      <w:pPr>
        <w:pStyle w:val="ConsPlusNormal"/>
        <w:jc w:val="both"/>
        <w:rPr>
          <w:rFonts w:asciiTheme="minorHAnsi" w:hAnsiTheme="minorHAnsi" w:cstheme="minorHAnsi"/>
          <w:sz w:val="24"/>
          <w:szCs w:val="24"/>
        </w:rPr>
      </w:pPr>
    </w:p>
    <w:p w:rsidR="007A7C51" w:rsidRPr="007A7C51" w:rsidRDefault="007A7C51" w:rsidP="007A7C51">
      <w:pPr>
        <w:pStyle w:val="ConsPlusNormal"/>
        <w:jc w:val="both"/>
        <w:rPr>
          <w:rFonts w:asciiTheme="minorHAnsi" w:hAnsiTheme="minorHAnsi" w:cstheme="minorHAnsi"/>
          <w:sz w:val="24"/>
          <w:szCs w:val="24"/>
        </w:rPr>
      </w:pPr>
    </w:p>
    <w:p w:rsidR="007A7C51" w:rsidRDefault="007A7C51" w:rsidP="007A7C51">
      <w:pPr>
        <w:pStyle w:val="ConsPlusNormal"/>
        <w:jc w:val="both"/>
        <w:rPr>
          <w:rFonts w:asciiTheme="minorHAnsi" w:hAnsiTheme="minorHAnsi" w:cstheme="minorHAnsi"/>
          <w:sz w:val="24"/>
          <w:szCs w:val="24"/>
        </w:rPr>
      </w:pPr>
    </w:p>
    <w:p w:rsidR="007A7C51" w:rsidRDefault="007A7C51" w:rsidP="007A7C51">
      <w:pPr>
        <w:pStyle w:val="ConsPlusNormal"/>
        <w:jc w:val="both"/>
        <w:rPr>
          <w:rFonts w:asciiTheme="minorHAnsi" w:hAnsiTheme="minorHAnsi" w:cstheme="minorHAnsi"/>
          <w:sz w:val="24"/>
          <w:szCs w:val="24"/>
        </w:rPr>
      </w:pPr>
    </w:p>
    <w:p w:rsidR="007A7C51" w:rsidRDefault="007A7C51" w:rsidP="007A7C51">
      <w:pPr>
        <w:pStyle w:val="ConsPlusNormal"/>
        <w:jc w:val="both"/>
        <w:rPr>
          <w:rFonts w:asciiTheme="minorHAnsi" w:hAnsiTheme="minorHAnsi" w:cstheme="minorHAnsi"/>
          <w:sz w:val="24"/>
          <w:szCs w:val="24"/>
        </w:rPr>
      </w:pPr>
    </w:p>
    <w:p w:rsidR="007A7C51" w:rsidRDefault="007A7C51" w:rsidP="007A7C51">
      <w:pPr>
        <w:pStyle w:val="ConsPlusNormal"/>
        <w:jc w:val="both"/>
        <w:rPr>
          <w:rFonts w:asciiTheme="minorHAnsi" w:hAnsiTheme="minorHAnsi" w:cstheme="minorHAnsi"/>
          <w:sz w:val="24"/>
          <w:szCs w:val="24"/>
        </w:rPr>
      </w:pPr>
    </w:p>
    <w:p w:rsidR="007A7C51" w:rsidRDefault="007A7C51" w:rsidP="007A7C51">
      <w:pPr>
        <w:pStyle w:val="ConsPlusNormal"/>
        <w:jc w:val="both"/>
        <w:rPr>
          <w:rFonts w:asciiTheme="minorHAnsi" w:hAnsiTheme="minorHAnsi" w:cstheme="minorHAnsi"/>
          <w:sz w:val="24"/>
          <w:szCs w:val="24"/>
        </w:rPr>
      </w:pPr>
    </w:p>
    <w:p w:rsidR="007A7C51" w:rsidRDefault="007A7C51" w:rsidP="007A7C51">
      <w:pPr>
        <w:pStyle w:val="ConsPlusNormal"/>
        <w:jc w:val="both"/>
        <w:rPr>
          <w:rFonts w:asciiTheme="minorHAnsi" w:hAnsiTheme="minorHAnsi" w:cstheme="minorHAnsi"/>
          <w:sz w:val="24"/>
          <w:szCs w:val="24"/>
        </w:rPr>
      </w:pPr>
    </w:p>
    <w:p w:rsidR="007A7C51" w:rsidRDefault="007A7C51" w:rsidP="007A7C51">
      <w:pPr>
        <w:pStyle w:val="ConsPlusNormal"/>
        <w:jc w:val="both"/>
        <w:rPr>
          <w:rFonts w:asciiTheme="minorHAnsi" w:hAnsiTheme="minorHAnsi" w:cstheme="minorHAnsi"/>
          <w:sz w:val="24"/>
          <w:szCs w:val="24"/>
        </w:rPr>
      </w:pPr>
    </w:p>
    <w:p w:rsidR="007A7C51" w:rsidRDefault="007A7C51" w:rsidP="007A7C51">
      <w:pPr>
        <w:pStyle w:val="ConsPlusNormal"/>
        <w:jc w:val="both"/>
        <w:rPr>
          <w:rFonts w:asciiTheme="minorHAnsi" w:hAnsiTheme="minorHAnsi" w:cstheme="minorHAnsi"/>
          <w:sz w:val="24"/>
          <w:szCs w:val="24"/>
        </w:rPr>
      </w:pPr>
    </w:p>
    <w:p w:rsidR="007A7C51" w:rsidRDefault="007A7C51" w:rsidP="007A7C51">
      <w:pPr>
        <w:pStyle w:val="ConsPlusNormal"/>
        <w:jc w:val="both"/>
        <w:rPr>
          <w:rFonts w:asciiTheme="minorHAnsi" w:hAnsiTheme="minorHAnsi" w:cstheme="minorHAnsi"/>
          <w:sz w:val="24"/>
          <w:szCs w:val="24"/>
        </w:rPr>
      </w:pPr>
    </w:p>
    <w:p w:rsidR="007A7C51" w:rsidRDefault="007A7C51" w:rsidP="007A7C51">
      <w:pPr>
        <w:pStyle w:val="ConsPlusNormal"/>
        <w:jc w:val="both"/>
        <w:rPr>
          <w:rFonts w:asciiTheme="minorHAnsi" w:hAnsiTheme="minorHAnsi" w:cstheme="minorHAnsi"/>
          <w:sz w:val="24"/>
          <w:szCs w:val="24"/>
        </w:rPr>
      </w:pPr>
    </w:p>
    <w:p w:rsidR="007A7C51" w:rsidRDefault="007A7C51" w:rsidP="007A7C51">
      <w:pPr>
        <w:pStyle w:val="ConsPlusNormal"/>
        <w:jc w:val="both"/>
        <w:rPr>
          <w:rFonts w:asciiTheme="minorHAnsi" w:hAnsiTheme="minorHAnsi" w:cstheme="minorHAnsi"/>
          <w:sz w:val="24"/>
          <w:szCs w:val="24"/>
        </w:rPr>
      </w:pPr>
    </w:p>
    <w:p w:rsidR="007A7C51" w:rsidRDefault="007A7C51" w:rsidP="007A7C51">
      <w:pPr>
        <w:pStyle w:val="ConsPlusNormal"/>
        <w:jc w:val="both"/>
        <w:rPr>
          <w:rFonts w:asciiTheme="minorHAnsi" w:hAnsiTheme="minorHAnsi" w:cstheme="minorHAnsi"/>
          <w:sz w:val="24"/>
          <w:szCs w:val="24"/>
        </w:rPr>
      </w:pPr>
    </w:p>
    <w:p w:rsidR="007A7C51" w:rsidRDefault="007A7C51" w:rsidP="007A7C51">
      <w:pPr>
        <w:pStyle w:val="ConsPlusNormal"/>
        <w:jc w:val="both"/>
        <w:rPr>
          <w:rFonts w:asciiTheme="minorHAnsi" w:hAnsiTheme="minorHAnsi" w:cstheme="minorHAnsi"/>
          <w:sz w:val="24"/>
          <w:szCs w:val="24"/>
        </w:rPr>
      </w:pPr>
    </w:p>
    <w:p w:rsidR="007A7C51" w:rsidRDefault="007A7C51" w:rsidP="007A7C51">
      <w:pPr>
        <w:pStyle w:val="ConsPlusNormal"/>
        <w:jc w:val="both"/>
        <w:rPr>
          <w:rFonts w:asciiTheme="minorHAnsi" w:hAnsiTheme="minorHAnsi" w:cstheme="minorHAnsi"/>
          <w:sz w:val="24"/>
          <w:szCs w:val="24"/>
        </w:rPr>
      </w:pPr>
    </w:p>
    <w:p w:rsidR="007A7C51" w:rsidRDefault="007A7C51" w:rsidP="007A7C51">
      <w:pPr>
        <w:pStyle w:val="ConsPlusNormal"/>
        <w:jc w:val="both"/>
        <w:rPr>
          <w:rFonts w:asciiTheme="minorHAnsi" w:hAnsiTheme="minorHAnsi" w:cstheme="minorHAnsi"/>
          <w:sz w:val="24"/>
          <w:szCs w:val="24"/>
        </w:rPr>
      </w:pPr>
    </w:p>
    <w:p w:rsidR="007A7C51" w:rsidRDefault="007A7C51" w:rsidP="007A7C51">
      <w:pPr>
        <w:pStyle w:val="ConsPlusNormal"/>
        <w:jc w:val="both"/>
        <w:rPr>
          <w:rFonts w:asciiTheme="minorHAnsi" w:hAnsiTheme="minorHAnsi" w:cstheme="minorHAnsi"/>
          <w:sz w:val="24"/>
          <w:szCs w:val="24"/>
        </w:rPr>
      </w:pPr>
    </w:p>
    <w:p w:rsidR="007A7C51" w:rsidRDefault="007A7C51" w:rsidP="007A7C51">
      <w:pPr>
        <w:pStyle w:val="ConsPlusNormal"/>
        <w:jc w:val="both"/>
        <w:rPr>
          <w:rFonts w:asciiTheme="minorHAnsi" w:hAnsiTheme="minorHAnsi" w:cstheme="minorHAnsi"/>
          <w:sz w:val="24"/>
          <w:szCs w:val="24"/>
        </w:rPr>
      </w:pPr>
    </w:p>
    <w:p w:rsidR="007A7C51" w:rsidRDefault="007A7C51" w:rsidP="007A7C51">
      <w:pPr>
        <w:pStyle w:val="ConsPlusNormal"/>
        <w:jc w:val="both"/>
        <w:rPr>
          <w:rFonts w:asciiTheme="minorHAnsi" w:hAnsiTheme="minorHAnsi" w:cstheme="minorHAnsi"/>
          <w:sz w:val="24"/>
          <w:szCs w:val="24"/>
        </w:rPr>
      </w:pPr>
    </w:p>
    <w:p w:rsidR="007A7C51" w:rsidRDefault="007A7C51" w:rsidP="007A7C51">
      <w:pPr>
        <w:pStyle w:val="ConsPlusNormal"/>
        <w:jc w:val="both"/>
        <w:rPr>
          <w:rFonts w:asciiTheme="minorHAnsi" w:hAnsiTheme="minorHAnsi" w:cstheme="minorHAnsi"/>
          <w:sz w:val="24"/>
          <w:szCs w:val="24"/>
        </w:rPr>
      </w:pPr>
    </w:p>
    <w:p w:rsidR="007A7C51" w:rsidRDefault="007A7C51" w:rsidP="007A7C51">
      <w:pPr>
        <w:pStyle w:val="ConsPlusNormal"/>
        <w:jc w:val="both"/>
        <w:rPr>
          <w:rFonts w:asciiTheme="minorHAnsi" w:hAnsiTheme="minorHAnsi" w:cstheme="minorHAnsi"/>
          <w:sz w:val="24"/>
          <w:szCs w:val="24"/>
        </w:rPr>
      </w:pPr>
    </w:p>
    <w:p w:rsidR="007A7C51" w:rsidRDefault="007A7C51" w:rsidP="007A7C51">
      <w:pPr>
        <w:pStyle w:val="ConsPlusNormal"/>
        <w:jc w:val="both"/>
        <w:rPr>
          <w:rFonts w:asciiTheme="minorHAnsi" w:hAnsiTheme="minorHAnsi" w:cstheme="minorHAnsi"/>
          <w:sz w:val="24"/>
          <w:szCs w:val="24"/>
        </w:rPr>
      </w:pPr>
    </w:p>
    <w:p w:rsidR="007A7C51" w:rsidRDefault="007A7C51" w:rsidP="007A7C51">
      <w:pPr>
        <w:pStyle w:val="ConsPlusNormal"/>
        <w:jc w:val="both"/>
        <w:rPr>
          <w:rFonts w:asciiTheme="minorHAnsi" w:hAnsiTheme="minorHAnsi" w:cstheme="minorHAnsi"/>
          <w:sz w:val="24"/>
          <w:szCs w:val="24"/>
        </w:rPr>
      </w:pPr>
    </w:p>
    <w:p w:rsidR="007A7C51" w:rsidRDefault="007A7C51" w:rsidP="007A7C51">
      <w:pPr>
        <w:pStyle w:val="ConsPlusNormal"/>
        <w:jc w:val="both"/>
        <w:rPr>
          <w:rFonts w:asciiTheme="minorHAnsi" w:hAnsiTheme="minorHAnsi" w:cstheme="minorHAnsi"/>
          <w:sz w:val="24"/>
          <w:szCs w:val="24"/>
        </w:rPr>
      </w:pPr>
    </w:p>
    <w:p w:rsidR="007A7C51" w:rsidRDefault="007A7C51" w:rsidP="007A7C51">
      <w:pPr>
        <w:pStyle w:val="ConsPlusNormal"/>
        <w:jc w:val="both"/>
        <w:rPr>
          <w:rFonts w:asciiTheme="minorHAnsi" w:hAnsiTheme="minorHAnsi" w:cstheme="minorHAnsi"/>
          <w:sz w:val="24"/>
          <w:szCs w:val="24"/>
        </w:rPr>
      </w:pPr>
    </w:p>
    <w:p w:rsidR="007A7C51" w:rsidRDefault="007A7C51" w:rsidP="007A7C51">
      <w:pPr>
        <w:pStyle w:val="ConsPlusNormal"/>
        <w:jc w:val="both"/>
        <w:rPr>
          <w:rFonts w:asciiTheme="minorHAnsi" w:hAnsiTheme="minorHAnsi" w:cstheme="minorHAnsi"/>
          <w:sz w:val="24"/>
          <w:szCs w:val="24"/>
        </w:rPr>
      </w:pPr>
    </w:p>
    <w:p w:rsidR="007A7C51" w:rsidRPr="007A7C51" w:rsidRDefault="007A7C51" w:rsidP="007A7C51">
      <w:pPr>
        <w:pStyle w:val="ConsPlusNormal"/>
        <w:jc w:val="both"/>
        <w:rPr>
          <w:rFonts w:asciiTheme="minorHAnsi" w:hAnsiTheme="minorHAnsi" w:cstheme="minorHAnsi"/>
          <w:sz w:val="24"/>
          <w:szCs w:val="24"/>
        </w:rPr>
      </w:pPr>
    </w:p>
    <w:p w:rsidR="007A7C51" w:rsidRPr="007A7C51" w:rsidRDefault="007A7C51" w:rsidP="007A7C51">
      <w:pPr>
        <w:pStyle w:val="ConsPlusNormal"/>
        <w:jc w:val="both"/>
        <w:rPr>
          <w:rFonts w:asciiTheme="minorHAnsi" w:hAnsiTheme="minorHAnsi" w:cstheme="minorHAnsi"/>
          <w:sz w:val="24"/>
          <w:szCs w:val="24"/>
        </w:rPr>
      </w:pPr>
    </w:p>
    <w:p w:rsidR="007A7C51" w:rsidRPr="007A7C51" w:rsidRDefault="007A7C51" w:rsidP="007A7C51">
      <w:pPr>
        <w:pStyle w:val="ConsPlusNormal"/>
        <w:jc w:val="both"/>
        <w:rPr>
          <w:rFonts w:asciiTheme="minorHAnsi" w:hAnsiTheme="minorHAnsi" w:cstheme="minorHAnsi"/>
          <w:sz w:val="24"/>
          <w:szCs w:val="24"/>
        </w:rPr>
      </w:pPr>
    </w:p>
    <w:p w:rsidR="007A7C51" w:rsidRPr="007A7C51" w:rsidRDefault="007A7C51" w:rsidP="007A7C51">
      <w:pPr>
        <w:pStyle w:val="ConsPlusNormal"/>
        <w:jc w:val="right"/>
        <w:outlineLvl w:val="3"/>
        <w:rPr>
          <w:rFonts w:asciiTheme="minorHAnsi" w:hAnsiTheme="minorHAnsi" w:cstheme="minorHAnsi"/>
          <w:sz w:val="24"/>
          <w:szCs w:val="24"/>
        </w:rPr>
      </w:pPr>
      <w:r w:rsidRPr="007A7C51">
        <w:rPr>
          <w:rFonts w:asciiTheme="minorHAnsi" w:hAnsiTheme="minorHAnsi" w:cstheme="minorHAnsi"/>
          <w:sz w:val="24"/>
          <w:szCs w:val="24"/>
        </w:rPr>
        <w:t>Приложение N 2</w:t>
      </w:r>
    </w:p>
    <w:p w:rsidR="007A7C51" w:rsidRPr="007A7C51" w:rsidRDefault="007A7C51" w:rsidP="007A7C51">
      <w:pPr>
        <w:pStyle w:val="ConsPlusNormal"/>
        <w:jc w:val="right"/>
        <w:rPr>
          <w:rFonts w:asciiTheme="minorHAnsi" w:hAnsiTheme="minorHAnsi" w:cstheme="minorHAnsi"/>
          <w:sz w:val="24"/>
          <w:szCs w:val="24"/>
        </w:rPr>
      </w:pPr>
      <w:r w:rsidRPr="007A7C51">
        <w:rPr>
          <w:rFonts w:asciiTheme="minorHAnsi" w:hAnsiTheme="minorHAnsi" w:cstheme="minorHAnsi"/>
          <w:sz w:val="24"/>
          <w:szCs w:val="24"/>
        </w:rPr>
        <w:t>к Порядку формирования и</w:t>
      </w:r>
    </w:p>
    <w:p w:rsidR="007A7C51" w:rsidRPr="007A7C51" w:rsidRDefault="007A7C51" w:rsidP="007A7C51">
      <w:pPr>
        <w:pStyle w:val="ConsPlusNormal"/>
        <w:jc w:val="right"/>
        <w:rPr>
          <w:rFonts w:asciiTheme="minorHAnsi" w:hAnsiTheme="minorHAnsi" w:cstheme="minorHAnsi"/>
          <w:sz w:val="24"/>
          <w:szCs w:val="24"/>
        </w:rPr>
      </w:pPr>
      <w:r w:rsidRPr="007A7C51">
        <w:rPr>
          <w:rFonts w:asciiTheme="minorHAnsi" w:hAnsiTheme="minorHAnsi" w:cstheme="minorHAnsi"/>
          <w:sz w:val="24"/>
          <w:szCs w:val="24"/>
        </w:rPr>
        <w:t>использования резервов предстоящих расходов</w:t>
      </w:r>
    </w:p>
    <w:p w:rsidR="007A7C51" w:rsidRPr="007A7C51" w:rsidRDefault="007A7C51" w:rsidP="007A7C51">
      <w:pPr>
        <w:pStyle w:val="ConsPlusNormal"/>
        <w:jc w:val="both"/>
        <w:rPr>
          <w:rFonts w:asciiTheme="minorHAnsi" w:hAnsiTheme="minorHAnsi" w:cstheme="minorHAnsi"/>
          <w:sz w:val="24"/>
          <w:szCs w:val="24"/>
        </w:rPr>
      </w:pPr>
    </w:p>
    <w:p w:rsidR="007A7C51" w:rsidRPr="007A7C51" w:rsidRDefault="007A7C51" w:rsidP="007A7C51">
      <w:pPr>
        <w:pStyle w:val="ConsPlusNormal"/>
        <w:jc w:val="center"/>
        <w:rPr>
          <w:rFonts w:asciiTheme="minorHAnsi" w:hAnsiTheme="minorHAnsi" w:cstheme="minorHAnsi"/>
          <w:sz w:val="24"/>
          <w:szCs w:val="24"/>
        </w:rPr>
      </w:pPr>
      <w:bookmarkStart w:id="3" w:name="P2072"/>
      <w:bookmarkEnd w:id="3"/>
      <w:r w:rsidRPr="007A7C51">
        <w:rPr>
          <w:rFonts w:asciiTheme="minorHAnsi" w:hAnsiTheme="minorHAnsi" w:cstheme="minorHAnsi"/>
          <w:b/>
          <w:sz w:val="24"/>
          <w:szCs w:val="24"/>
        </w:rPr>
        <w:t>Порядок определения дисконтированной величины</w:t>
      </w:r>
    </w:p>
    <w:p w:rsidR="007A7C51" w:rsidRPr="007A7C51" w:rsidRDefault="007A7C51" w:rsidP="007A7C51">
      <w:pPr>
        <w:pStyle w:val="ConsPlusNormal"/>
        <w:jc w:val="center"/>
        <w:rPr>
          <w:rFonts w:asciiTheme="minorHAnsi" w:hAnsiTheme="minorHAnsi" w:cstheme="minorHAnsi"/>
          <w:sz w:val="24"/>
          <w:szCs w:val="24"/>
        </w:rPr>
      </w:pPr>
      <w:r w:rsidRPr="007A7C51">
        <w:rPr>
          <w:rFonts w:asciiTheme="minorHAnsi" w:hAnsiTheme="minorHAnsi" w:cstheme="minorHAnsi"/>
          <w:b/>
          <w:sz w:val="24"/>
          <w:szCs w:val="24"/>
        </w:rPr>
        <w:t>резерва на демонтаж и вывод основных средств из эксплуатации</w:t>
      </w:r>
    </w:p>
    <w:p w:rsidR="007A7C51" w:rsidRPr="007A7C51" w:rsidRDefault="007A7C51" w:rsidP="007A7C51">
      <w:pPr>
        <w:pStyle w:val="ConsPlusNormal"/>
        <w:jc w:val="both"/>
        <w:rPr>
          <w:rFonts w:asciiTheme="minorHAnsi" w:hAnsiTheme="minorHAnsi" w:cstheme="minorHAnsi"/>
          <w:sz w:val="24"/>
          <w:szCs w:val="24"/>
        </w:rPr>
      </w:pPr>
    </w:p>
    <w:p w:rsidR="007A7C51" w:rsidRPr="007A7C51" w:rsidRDefault="007A7C51" w:rsidP="007A7C51">
      <w:pPr>
        <w:pStyle w:val="ConsPlusNormal"/>
        <w:jc w:val="both"/>
        <w:rPr>
          <w:rFonts w:asciiTheme="minorHAnsi" w:hAnsiTheme="minorHAnsi" w:cstheme="minorHAnsi"/>
          <w:sz w:val="24"/>
          <w:szCs w:val="24"/>
        </w:rPr>
      </w:pPr>
      <w:r w:rsidRPr="007A7C51">
        <w:rPr>
          <w:rFonts w:asciiTheme="minorHAnsi" w:hAnsiTheme="minorHAnsi" w:cstheme="minorHAnsi"/>
          <w:b/>
          <w:sz w:val="24"/>
          <w:szCs w:val="24"/>
        </w:rPr>
        <w:t>Резерв на демонтаж и вывод основных средств из эксплуатации (Резерв)</w:t>
      </w:r>
      <w:r w:rsidRPr="007A7C51">
        <w:rPr>
          <w:rFonts w:asciiTheme="minorHAnsi" w:hAnsiTheme="minorHAnsi" w:cstheme="minorHAnsi"/>
          <w:sz w:val="24"/>
          <w:szCs w:val="24"/>
        </w:rPr>
        <w:t xml:space="preserve"> рассчитывается как планируемая сумма обязательств, подлежащих исполнению субъектом учета на момент демонтажа объекта основных средств и (или) восстановления участка, на котором он расположен, скорректированная на коэффициент дисконтирования:</w:t>
      </w:r>
    </w:p>
    <w:p w:rsidR="007A7C51" w:rsidRPr="007A7C51" w:rsidRDefault="007A7C51" w:rsidP="007A7C51">
      <w:pPr>
        <w:pStyle w:val="ConsPlusNormal"/>
        <w:jc w:val="both"/>
        <w:rPr>
          <w:rFonts w:asciiTheme="minorHAnsi" w:hAnsiTheme="minorHAnsi" w:cstheme="minorHAnsi"/>
          <w:sz w:val="24"/>
          <w:szCs w:val="24"/>
        </w:rPr>
      </w:pPr>
    </w:p>
    <w:p w:rsidR="007A7C51" w:rsidRPr="007A7C51" w:rsidRDefault="007A7C51" w:rsidP="007A7C51">
      <w:pPr>
        <w:pStyle w:val="ConsPlusNormal"/>
        <w:jc w:val="both"/>
        <w:rPr>
          <w:rFonts w:asciiTheme="minorHAnsi" w:hAnsiTheme="minorHAnsi" w:cstheme="minorHAnsi"/>
          <w:sz w:val="24"/>
          <w:szCs w:val="24"/>
        </w:rPr>
      </w:pPr>
      <w:r w:rsidRPr="007A7C51">
        <w:rPr>
          <w:rFonts w:asciiTheme="minorHAnsi" w:hAnsiTheme="minorHAnsi" w:cstheme="minorHAnsi"/>
          <w:noProof/>
          <w:position w:val="-5"/>
          <w:sz w:val="24"/>
          <w:szCs w:val="24"/>
        </w:rPr>
        <w:drawing>
          <wp:inline distT="0" distB="0" distL="0" distR="0" wp14:anchorId="6F03F932" wp14:editId="067BEBBA">
            <wp:extent cx="981075" cy="2000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200025"/>
                    </a:xfrm>
                    <a:prstGeom prst="rect">
                      <a:avLst/>
                    </a:prstGeom>
                    <a:noFill/>
                    <a:ln>
                      <a:noFill/>
                    </a:ln>
                  </pic:spPr>
                </pic:pic>
              </a:graphicData>
            </a:graphic>
          </wp:inline>
        </w:drawing>
      </w:r>
    </w:p>
    <w:p w:rsidR="007A7C51" w:rsidRPr="007A7C51" w:rsidRDefault="007A7C51" w:rsidP="007A7C51">
      <w:pPr>
        <w:pStyle w:val="ConsPlusNormal"/>
        <w:jc w:val="both"/>
        <w:rPr>
          <w:rFonts w:asciiTheme="minorHAnsi" w:hAnsiTheme="minorHAnsi" w:cstheme="minorHAnsi"/>
          <w:sz w:val="24"/>
          <w:szCs w:val="24"/>
        </w:rPr>
      </w:pPr>
    </w:p>
    <w:p w:rsidR="007A7C51" w:rsidRPr="007A7C51" w:rsidRDefault="007A7C51" w:rsidP="007A7C51">
      <w:pPr>
        <w:pStyle w:val="ConsPlusNormal"/>
        <w:jc w:val="both"/>
        <w:rPr>
          <w:rFonts w:asciiTheme="minorHAnsi" w:hAnsiTheme="minorHAnsi" w:cstheme="minorHAnsi"/>
          <w:sz w:val="24"/>
          <w:szCs w:val="24"/>
        </w:rPr>
      </w:pPr>
      <w:r w:rsidRPr="007A7C51">
        <w:rPr>
          <w:rFonts w:asciiTheme="minorHAnsi" w:hAnsiTheme="minorHAnsi" w:cstheme="minorHAnsi"/>
          <w:sz w:val="24"/>
          <w:szCs w:val="24"/>
        </w:rPr>
        <w:t xml:space="preserve">где </w:t>
      </w:r>
      <w:r w:rsidRPr="007A7C51">
        <w:rPr>
          <w:rFonts w:asciiTheme="minorHAnsi" w:hAnsiTheme="minorHAnsi" w:cstheme="minorHAnsi"/>
          <w:noProof/>
          <w:position w:val="-5"/>
          <w:sz w:val="24"/>
          <w:szCs w:val="24"/>
        </w:rPr>
        <w:drawing>
          <wp:inline distT="0" distB="0" distL="0" distR="0" wp14:anchorId="5B0EFC16" wp14:editId="68E9B6B3">
            <wp:extent cx="161925" cy="1905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7A7C51">
        <w:rPr>
          <w:rFonts w:asciiTheme="minorHAnsi" w:hAnsiTheme="minorHAnsi" w:cstheme="minorHAnsi"/>
          <w:sz w:val="24"/>
          <w:szCs w:val="24"/>
        </w:rPr>
        <w:t xml:space="preserve"> - документально подтвержденная сумма обязательств по демонтажу и (или) восстановлению участка, на котором расположен принимаемый к учету объект основных средств;</w:t>
      </w:r>
    </w:p>
    <w:p w:rsidR="007A7C51" w:rsidRPr="007A7C51" w:rsidRDefault="007A7C51" w:rsidP="007A7C51">
      <w:pPr>
        <w:pStyle w:val="ConsPlusNormal"/>
        <w:spacing w:before="200"/>
        <w:jc w:val="both"/>
        <w:rPr>
          <w:rFonts w:asciiTheme="minorHAnsi" w:hAnsiTheme="minorHAnsi" w:cstheme="minorHAnsi"/>
          <w:sz w:val="24"/>
          <w:szCs w:val="24"/>
        </w:rPr>
      </w:pPr>
      <w:r w:rsidRPr="007A7C51">
        <w:rPr>
          <w:rFonts w:asciiTheme="minorHAnsi" w:hAnsiTheme="minorHAnsi" w:cstheme="minorHAnsi"/>
          <w:sz w:val="24"/>
          <w:szCs w:val="24"/>
        </w:rPr>
        <w:t>К - коэффициент дисконтирования.</w:t>
      </w:r>
    </w:p>
    <w:p w:rsidR="007A7C51" w:rsidRPr="007A7C51" w:rsidRDefault="007A7C51" w:rsidP="007A7C51">
      <w:pPr>
        <w:pStyle w:val="ConsPlusNormal"/>
        <w:spacing w:before="200"/>
        <w:jc w:val="both"/>
        <w:rPr>
          <w:rFonts w:asciiTheme="minorHAnsi" w:hAnsiTheme="minorHAnsi" w:cstheme="minorHAnsi"/>
          <w:sz w:val="24"/>
          <w:szCs w:val="24"/>
        </w:rPr>
      </w:pPr>
      <w:r w:rsidRPr="007A7C51">
        <w:rPr>
          <w:rFonts w:asciiTheme="minorHAnsi" w:hAnsiTheme="minorHAnsi" w:cstheme="minorHAnsi"/>
          <w:b/>
          <w:sz w:val="24"/>
          <w:szCs w:val="24"/>
        </w:rPr>
        <w:t>Коэффициент дисконтирования</w:t>
      </w:r>
      <w:r w:rsidRPr="007A7C51">
        <w:rPr>
          <w:rFonts w:asciiTheme="minorHAnsi" w:hAnsiTheme="minorHAnsi" w:cstheme="minorHAnsi"/>
          <w:sz w:val="24"/>
          <w:szCs w:val="24"/>
        </w:rPr>
        <w:t xml:space="preserve"> определяется по формуле:</w:t>
      </w:r>
    </w:p>
    <w:p w:rsidR="007A7C51" w:rsidRPr="007A7C51" w:rsidRDefault="007A7C51" w:rsidP="007A7C51">
      <w:pPr>
        <w:pStyle w:val="ConsPlusNormal"/>
        <w:jc w:val="both"/>
        <w:rPr>
          <w:rFonts w:asciiTheme="minorHAnsi" w:hAnsiTheme="minorHAnsi" w:cstheme="minorHAnsi"/>
          <w:sz w:val="24"/>
          <w:szCs w:val="24"/>
        </w:rPr>
      </w:pPr>
    </w:p>
    <w:p w:rsidR="007A7C51" w:rsidRPr="007A7C51" w:rsidRDefault="007A7C51" w:rsidP="007A7C51">
      <w:pPr>
        <w:pStyle w:val="ConsPlusNormal"/>
        <w:jc w:val="both"/>
        <w:rPr>
          <w:rFonts w:asciiTheme="minorHAnsi" w:hAnsiTheme="minorHAnsi" w:cstheme="minorHAnsi"/>
          <w:sz w:val="24"/>
          <w:szCs w:val="24"/>
        </w:rPr>
      </w:pPr>
      <w:r w:rsidRPr="007A7C51">
        <w:rPr>
          <w:rFonts w:asciiTheme="minorHAnsi" w:hAnsiTheme="minorHAnsi" w:cstheme="minorHAnsi"/>
          <w:sz w:val="24"/>
          <w:szCs w:val="24"/>
        </w:rPr>
        <w:t>К = (1 + С)</w:t>
      </w:r>
      <w:r w:rsidRPr="007A7C51">
        <w:rPr>
          <w:rFonts w:asciiTheme="minorHAnsi" w:hAnsiTheme="minorHAnsi" w:cstheme="minorHAnsi"/>
          <w:sz w:val="24"/>
          <w:szCs w:val="24"/>
          <w:vertAlign w:val="superscript"/>
        </w:rPr>
        <w:t>n</w:t>
      </w:r>
      <w:r w:rsidRPr="007A7C51">
        <w:rPr>
          <w:rFonts w:asciiTheme="minorHAnsi" w:hAnsiTheme="minorHAnsi" w:cstheme="minorHAnsi"/>
          <w:sz w:val="24"/>
          <w:szCs w:val="24"/>
        </w:rPr>
        <w:t>,</w:t>
      </w:r>
    </w:p>
    <w:p w:rsidR="007A7C51" w:rsidRPr="007A7C51" w:rsidRDefault="007A7C51" w:rsidP="007A7C51">
      <w:pPr>
        <w:pStyle w:val="ConsPlusNormal"/>
        <w:jc w:val="both"/>
        <w:rPr>
          <w:rFonts w:asciiTheme="minorHAnsi" w:hAnsiTheme="minorHAnsi" w:cstheme="minorHAnsi"/>
          <w:sz w:val="24"/>
          <w:szCs w:val="24"/>
        </w:rPr>
      </w:pPr>
    </w:p>
    <w:p w:rsidR="007A7C51" w:rsidRPr="007A7C51" w:rsidRDefault="007A7C51" w:rsidP="007A7C51">
      <w:pPr>
        <w:pStyle w:val="ConsPlusNormal"/>
        <w:jc w:val="both"/>
        <w:rPr>
          <w:rFonts w:asciiTheme="minorHAnsi" w:hAnsiTheme="minorHAnsi" w:cstheme="minorHAnsi"/>
          <w:sz w:val="24"/>
          <w:szCs w:val="24"/>
        </w:rPr>
      </w:pPr>
      <w:r w:rsidRPr="007A7C51">
        <w:rPr>
          <w:rFonts w:asciiTheme="minorHAnsi" w:hAnsiTheme="minorHAnsi" w:cstheme="minorHAnsi"/>
          <w:sz w:val="24"/>
          <w:szCs w:val="24"/>
        </w:rPr>
        <w:t>где С - процентная ставка дисконтирования;</w:t>
      </w:r>
    </w:p>
    <w:p w:rsidR="007A7C51" w:rsidRPr="007A7C51" w:rsidRDefault="007A7C51" w:rsidP="007A7C51">
      <w:pPr>
        <w:pStyle w:val="ConsPlusNormal"/>
        <w:spacing w:before="200"/>
        <w:jc w:val="both"/>
        <w:rPr>
          <w:rFonts w:asciiTheme="minorHAnsi" w:hAnsiTheme="minorHAnsi" w:cstheme="minorHAnsi"/>
          <w:sz w:val="24"/>
          <w:szCs w:val="24"/>
        </w:rPr>
      </w:pPr>
      <w:r w:rsidRPr="007A7C51">
        <w:rPr>
          <w:rFonts w:asciiTheme="minorHAnsi" w:hAnsiTheme="minorHAnsi" w:cstheme="minorHAnsi"/>
          <w:sz w:val="24"/>
          <w:szCs w:val="24"/>
        </w:rPr>
        <w:t>n - количество лет (периодов) дисконтирования.</w:t>
      </w:r>
    </w:p>
    <w:p w:rsidR="007A7C51" w:rsidRPr="007A7C51" w:rsidRDefault="007A7C51" w:rsidP="007A7C51">
      <w:pPr>
        <w:pStyle w:val="ConsPlusNormal"/>
        <w:spacing w:before="200"/>
        <w:jc w:val="both"/>
        <w:rPr>
          <w:rFonts w:asciiTheme="minorHAnsi" w:hAnsiTheme="minorHAnsi" w:cstheme="minorHAnsi"/>
          <w:sz w:val="24"/>
          <w:szCs w:val="24"/>
        </w:rPr>
      </w:pPr>
      <w:r w:rsidRPr="007A7C51">
        <w:rPr>
          <w:rFonts w:asciiTheme="minorHAnsi" w:hAnsiTheme="minorHAnsi" w:cstheme="minorHAnsi"/>
          <w:b/>
          <w:sz w:val="24"/>
          <w:szCs w:val="24"/>
        </w:rPr>
        <w:t>Процентная ставка дисконтирования</w:t>
      </w:r>
      <w:r w:rsidRPr="007A7C51">
        <w:rPr>
          <w:rFonts w:asciiTheme="minorHAnsi" w:hAnsiTheme="minorHAnsi" w:cstheme="minorHAnsi"/>
          <w:sz w:val="24"/>
          <w:szCs w:val="24"/>
        </w:rPr>
        <w:t xml:space="preserve"> равна ключевой ставке Банка России, действующей на отчетную дату, на которую составляется годовая бухгалтерская (финансовая) отчетность.</w:t>
      </w:r>
    </w:p>
    <w:p w:rsidR="007A7C51" w:rsidRPr="007A7C51" w:rsidRDefault="007A7C51" w:rsidP="007A7C51">
      <w:pPr>
        <w:pStyle w:val="ConsPlusNormal"/>
        <w:spacing w:before="200"/>
        <w:jc w:val="both"/>
        <w:rPr>
          <w:rFonts w:asciiTheme="minorHAnsi" w:hAnsiTheme="minorHAnsi" w:cstheme="minorHAnsi"/>
          <w:sz w:val="24"/>
          <w:szCs w:val="24"/>
        </w:rPr>
      </w:pPr>
      <w:r w:rsidRPr="007A7C51">
        <w:rPr>
          <w:rFonts w:asciiTheme="minorHAnsi" w:hAnsiTheme="minorHAnsi" w:cstheme="minorHAnsi"/>
          <w:i/>
          <w:sz w:val="24"/>
          <w:szCs w:val="24"/>
        </w:rPr>
        <w:t xml:space="preserve">(Основание: </w:t>
      </w:r>
      <w:hyperlink r:id="rId9" w:tooltip="Приказ Минфина России от 30.05.2018 N 124н (ред. от 19.12.2019) &quot;Об утверждении федерального стандарта бухгалтерского учета для организаций государственного сектора &quot;Резервы. Раскрытие информации об условных обязательствах и условных активах&quot; (Зарегистрировано">
        <w:r w:rsidRPr="007A7C51">
          <w:rPr>
            <w:rFonts w:asciiTheme="minorHAnsi" w:hAnsiTheme="minorHAnsi" w:cstheme="minorHAnsi"/>
            <w:i/>
            <w:color w:val="0000FF"/>
            <w:sz w:val="24"/>
            <w:szCs w:val="24"/>
          </w:rPr>
          <w:t>п. п. 17</w:t>
        </w:r>
      </w:hyperlink>
      <w:r w:rsidRPr="007A7C51">
        <w:rPr>
          <w:rFonts w:asciiTheme="minorHAnsi" w:hAnsiTheme="minorHAnsi" w:cstheme="minorHAnsi"/>
          <w:i/>
          <w:sz w:val="24"/>
          <w:szCs w:val="24"/>
        </w:rPr>
        <w:t xml:space="preserve">, </w:t>
      </w:r>
      <w:hyperlink r:id="rId10" w:tooltip="Приказ Минфина России от 30.05.2018 N 124н (ред. от 19.12.2019) &quot;Об утверждении федерального стандарта бухгалтерского учета для организаций государственного сектора &quot;Резервы. Раскрытие информации об условных обязательствах и условных активах&quot; (Зарегистрировано">
        <w:r w:rsidRPr="007A7C51">
          <w:rPr>
            <w:rFonts w:asciiTheme="minorHAnsi" w:hAnsiTheme="minorHAnsi" w:cstheme="minorHAnsi"/>
            <w:i/>
            <w:color w:val="0000FF"/>
            <w:sz w:val="24"/>
            <w:szCs w:val="24"/>
          </w:rPr>
          <w:t>27</w:t>
        </w:r>
      </w:hyperlink>
      <w:r w:rsidRPr="007A7C51">
        <w:rPr>
          <w:rFonts w:asciiTheme="minorHAnsi" w:hAnsiTheme="minorHAnsi" w:cstheme="minorHAnsi"/>
          <w:i/>
          <w:sz w:val="24"/>
          <w:szCs w:val="24"/>
        </w:rPr>
        <w:t xml:space="preserve"> СГС "Резервы. Раскрытие информации об условных обязательствах и условных активах")</w:t>
      </w:r>
    </w:p>
    <w:p w:rsidR="007A7C51" w:rsidRPr="007A7C51" w:rsidRDefault="007A7C51" w:rsidP="007A7C51">
      <w:pPr>
        <w:pStyle w:val="ConsPlusNormal"/>
        <w:jc w:val="both"/>
        <w:rPr>
          <w:rFonts w:asciiTheme="minorHAnsi" w:hAnsiTheme="minorHAnsi" w:cstheme="minorHAnsi"/>
          <w:sz w:val="24"/>
          <w:szCs w:val="24"/>
        </w:rPr>
      </w:pPr>
    </w:p>
    <w:p w:rsidR="007A7C51" w:rsidRPr="007A7C51" w:rsidRDefault="007A7C51" w:rsidP="007A7C51">
      <w:pPr>
        <w:pStyle w:val="ConsPlusNormal"/>
        <w:jc w:val="both"/>
        <w:rPr>
          <w:rFonts w:asciiTheme="minorHAnsi" w:hAnsiTheme="minorHAnsi" w:cstheme="minorHAnsi"/>
          <w:sz w:val="24"/>
          <w:szCs w:val="24"/>
        </w:rPr>
      </w:pPr>
    </w:p>
    <w:p w:rsidR="007A7C51" w:rsidRPr="007A7C51" w:rsidRDefault="007A7C51" w:rsidP="007A7C51">
      <w:pPr>
        <w:pStyle w:val="ConsPlusNormal"/>
        <w:spacing w:before="200"/>
        <w:jc w:val="both"/>
        <w:rPr>
          <w:rFonts w:asciiTheme="minorHAnsi" w:hAnsiTheme="minorHAnsi" w:cstheme="minorHAnsi"/>
          <w:sz w:val="24"/>
          <w:szCs w:val="24"/>
        </w:rPr>
      </w:pPr>
    </w:p>
    <w:p w:rsidR="007A7C51" w:rsidRPr="007A7C51" w:rsidRDefault="007A7C51" w:rsidP="007A7C51">
      <w:pPr>
        <w:pStyle w:val="ConsPlusNormal"/>
        <w:jc w:val="both"/>
        <w:rPr>
          <w:rFonts w:asciiTheme="minorHAnsi" w:hAnsiTheme="minorHAnsi" w:cstheme="minorHAnsi"/>
          <w:sz w:val="24"/>
          <w:szCs w:val="24"/>
        </w:rPr>
      </w:pPr>
    </w:p>
    <w:p w:rsidR="007A7C51" w:rsidRPr="007A7C51" w:rsidRDefault="007A7C51" w:rsidP="007A7C51">
      <w:pPr>
        <w:pStyle w:val="ConsPlusNormal"/>
        <w:jc w:val="both"/>
        <w:rPr>
          <w:rFonts w:asciiTheme="minorHAnsi" w:hAnsiTheme="minorHAnsi" w:cstheme="minorHAnsi"/>
          <w:sz w:val="24"/>
          <w:szCs w:val="24"/>
        </w:rPr>
      </w:pPr>
    </w:p>
    <w:p w:rsidR="007A7C51" w:rsidRPr="007A7C51" w:rsidRDefault="007A7C51" w:rsidP="007A7C51">
      <w:pPr>
        <w:pStyle w:val="ConsPlusNormal"/>
        <w:jc w:val="both"/>
        <w:rPr>
          <w:rFonts w:asciiTheme="minorHAnsi" w:hAnsiTheme="minorHAnsi" w:cstheme="minorHAnsi"/>
          <w:sz w:val="24"/>
          <w:szCs w:val="24"/>
        </w:rPr>
      </w:pPr>
    </w:p>
    <w:p w:rsidR="007A7C51" w:rsidRPr="007A7C51" w:rsidRDefault="007A7C51" w:rsidP="007A7C51">
      <w:pPr>
        <w:pStyle w:val="ConsPlusNormal"/>
        <w:jc w:val="both"/>
        <w:rPr>
          <w:rFonts w:asciiTheme="minorHAnsi" w:hAnsiTheme="minorHAnsi" w:cstheme="minorHAnsi"/>
          <w:sz w:val="24"/>
          <w:szCs w:val="24"/>
        </w:rPr>
      </w:pPr>
    </w:p>
    <w:p w:rsidR="007A7C51" w:rsidRPr="007A7C51" w:rsidRDefault="007A7C51" w:rsidP="007A7C51">
      <w:pPr>
        <w:pStyle w:val="ConsPlusNormal"/>
        <w:jc w:val="both"/>
        <w:rPr>
          <w:rFonts w:asciiTheme="minorHAnsi" w:hAnsiTheme="minorHAnsi" w:cstheme="minorHAnsi"/>
          <w:sz w:val="24"/>
          <w:szCs w:val="24"/>
        </w:rPr>
      </w:pPr>
    </w:p>
    <w:p w:rsidR="007A7C51" w:rsidRPr="007A7C51" w:rsidRDefault="007A7C51" w:rsidP="007A7C51">
      <w:pPr>
        <w:ind w:left="780" w:right="180"/>
        <w:jc w:val="both"/>
        <w:rPr>
          <w:rFonts w:cstheme="minorHAnsi"/>
          <w:color w:val="000000"/>
          <w:sz w:val="24"/>
          <w:szCs w:val="24"/>
          <w:lang w:val="ru-RU"/>
        </w:rPr>
      </w:pPr>
    </w:p>
    <w:p w:rsidR="00730645" w:rsidRPr="007A7C51" w:rsidRDefault="00730645" w:rsidP="007A7C51">
      <w:pPr>
        <w:jc w:val="both"/>
        <w:rPr>
          <w:rFonts w:cstheme="minorHAnsi"/>
          <w:color w:val="000000"/>
          <w:sz w:val="24"/>
          <w:szCs w:val="24"/>
          <w:lang w:val="ru-RU"/>
        </w:rPr>
      </w:pPr>
    </w:p>
    <w:sectPr w:rsidR="00730645" w:rsidRPr="007A7C51">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37BA9"/>
    <w:rsid w:val="001A3ACF"/>
    <w:rsid w:val="002D33B1"/>
    <w:rsid w:val="002D3591"/>
    <w:rsid w:val="003514A0"/>
    <w:rsid w:val="00381F68"/>
    <w:rsid w:val="004F7E17"/>
    <w:rsid w:val="005A05CE"/>
    <w:rsid w:val="00653AF6"/>
    <w:rsid w:val="00730645"/>
    <w:rsid w:val="007A7C51"/>
    <w:rsid w:val="00986085"/>
    <w:rsid w:val="00B25166"/>
    <w:rsid w:val="00B73A5A"/>
    <w:rsid w:val="00C861DA"/>
    <w:rsid w:val="00C86A42"/>
    <w:rsid w:val="00D64EA4"/>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C7E49"/>
  <w15:docId w15:val="{F7C39700-0509-40BB-8710-BE48E44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7A7C51"/>
    <w:pPr>
      <w:widowControl w:val="0"/>
      <w:autoSpaceDE w:val="0"/>
      <w:autoSpaceDN w:val="0"/>
      <w:spacing w:before="0" w:beforeAutospacing="0" w:after="0" w:afterAutospacing="0"/>
    </w:pPr>
    <w:rPr>
      <w:rFonts w:ascii="Arial" w:eastAsiaTheme="minorEastAsia" w:hAnsi="Arial" w:cs="Arial"/>
      <w:sz w:val="20"/>
      <w:lang w:val="ru-RU" w:eastAsia="ru-RU"/>
    </w:rPr>
  </w:style>
  <w:style w:type="paragraph" w:customStyle="1" w:styleId="ConsPlusNonformat">
    <w:name w:val="ConsPlusNonformat"/>
    <w:rsid w:val="007A7C51"/>
    <w:pPr>
      <w:widowControl w:val="0"/>
      <w:autoSpaceDE w:val="0"/>
      <w:autoSpaceDN w:val="0"/>
      <w:spacing w:before="0" w:beforeAutospacing="0" w:after="0" w:afterAutospacing="0"/>
    </w:pPr>
    <w:rPr>
      <w:rFonts w:ascii="Courier New" w:eastAsiaTheme="minorEastAsia" w:hAnsi="Courier New" w:cs="Courier New"/>
      <w:sz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hyperlink" Target="consultantplus://offline/ref=C9669CE89550D28507FCF8077E3D3072A29D309A91565EAD6C5E76304384FBB838D9FA38BB5FE11A1EFD840298E6CE97A86A83y9rAL" TargetMode="External"/><Relationship Id="rId10" Type="http://schemas.openxmlformats.org/officeDocument/2006/relationships/hyperlink" Target="consultantplus://offline/ref=C9669CE89550D28507FCF8077E3D3072A3993C9894545EAD6C5E76304384FBB838D9FA38B00BB0574AFBD153C2B2C288AA74809890C29DF9y8r7L" TargetMode="External"/><Relationship Id="rId4" Type="http://schemas.openxmlformats.org/officeDocument/2006/relationships/image" Target="media/image1.wmf"/><Relationship Id="rId9" Type="http://schemas.openxmlformats.org/officeDocument/2006/relationships/hyperlink" Target="consultantplus://offline/ref=C9669CE89550D28507FCF8077E3D3072A3993C9894545EAD6C5E76304384FBB838D9FA38B00BB0594AFBD153C2B2C288AA74809890C29DF9y8r7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2250</Words>
  <Characters>12827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Хамматова Елена Сергеевна</cp:lastModifiedBy>
  <cp:revision>11</cp:revision>
  <cp:lastPrinted>2021-04-15T07:56:00Z</cp:lastPrinted>
  <dcterms:created xsi:type="dcterms:W3CDTF">2021-04-15T07:58:00Z</dcterms:created>
  <dcterms:modified xsi:type="dcterms:W3CDTF">2024-01-26T11:44:00Z</dcterms:modified>
</cp:coreProperties>
</file>